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D4" w:rsidRPr="006D15ED" w:rsidRDefault="006B6ED4" w:rsidP="004557E4">
      <w:pPr>
        <w:tabs>
          <w:tab w:val="left" w:pos="720"/>
        </w:tabs>
        <w:spacing w:before="120" w:line="312" w:lineRule="auto"/>
        <w:jc w:val="right"/>
        <w:rPr>
          <w:rFonts w:cs="Arial"/>
          <w:b/>
          <w:szCs w:val="20"/>
        </w:rPr>
      </w:pPr>
      <w:r w:rsidRPr="006D15ED">
        <w:rPr>
          <w:rFonts w:cs="Arial"/>
          <w:b/>
          <w:szCs w:val="20"/>
          <w:lang w:eastAsia="ar-SA"/>
        </w:rPr>
        <w:t xml:space="preserve">Приложение </w:t>
      </w:r>
      <w:r w:rsidR="0061650D" w:rsidRPr="006D15ED">
        <w:rPr>
          <w:rFonts w:cs="Arial"/>
          <w:b/>
          <w:szCs w:val="20"/>
          <w:lang w:val="en-US" w:eastAsia="ar-SA"/>
        </w:rPr>
        <w:t>F</w:t>
      </w:r>
      <w:r w:rsidRPr="006D15ED">
        <w:rPr>
          <w:rFonts w:cs="Arial"/>
          <w:b/>
          <w:szCs w:val="20"/>
          <w:lang w:eastAsia="ar-SA"/>
        </w:rPr>
        <w:t>:</w:t>
      </w:r>
    </w:p>
    <w:p w:rsidR="006B6ED4" w:rsidRPr="006D15ED" w:rsidRDefault="006B6ED4" w:rsidP="004557E4">
      <w:pPr>
        <w:tabs>
          <w:tab w:val="left" w:pos="720"/>
        </w:tabs>
        <w:spacing w:before="120" w:line="312" w:lineRule="auto"/>
        <w:jc w:val="center"/>
        <w:rPr>
          <w:rFonts w:cs="Arial"/>
          <w:b/>
          <w:szCs w:val="20"/>
        </w:rPr>
      </w:pPr>
    </w:p>
    <w:p w:rsidR="0061650D" w:rsidRPr="000D5757" w:rsidRDefault="0061650D" w:rsidP="0061650D">
      <w:pPr>
        <w:jc w:val="center"/>
        <w:rPr>
          <w:b/>
          <w:bCs/>
          <w:szCs w:val="20"/>
          <w:lang w:eastAsia="en-GB"/>
        </w:rPr>
      </w:pPr>
      <w:r w:rsidRPr="000D5757">
        <w:rPr>
          <w:b/>
          <w:bCs/>
          <w:szCs w:val="20"/>
          <w:lang w:eastAsia="en-GB"/>
        </w:rPr>
        <w:t>Общи условия</w:t>
      </w:r>
    </w:p>
    <w:p w:rsidR="00A72B2F" w:rsidRDefault="0061650D" w:rsidP="00736301">
      <w:pPr>
        <w:spacing w:before="120" w:line="312" w:lineRule="auto"/>
        <w:jc w:val="center"/>
        <w:rPr>
          <w:b/>
          <w:bCs/>
          <w:szCs w:val="20"/>
          <w:lang w:eastAsia="en-GB"/>
        </w:rPr>
      </w:pPr>
      <w:r w:rsidRPr="000D5757">
        <w:rPr>
          <w:b/>
          <w:bCs/>
          <w:szCs w:val="20"/>
          <w:lang w:eastAsia="en-GB"/>
        </w:rPr>
        <w:t xml:space="preserve">към договорите за финансиране по </w:t>
      </w:r>
    </w:p>
    <w:p w:rsidR="00377DDC" w:rsidRPr="00377DDC" w:rsidRDefault="00377DDC" w:rsidP="00377DDC">
      <w:pPr>
        <w:spacing w:before="120" w:line="312" w:lineRule="auto"/>
        <w:jc w:val="center"/>
        <w:rPr>
          <w:rFonts w:eastAsia="Calibri" w:cs="Arial"/>
          <w:b/>
          <w:szCs w:val="20"/>
          <w:lang w:eastAsia="en-US"/>
        </w:rPr>
      </w:pPr>
      <w:r w:rsidRPr="00377DDC">
        <w:rPr>
          <w:rFonts w:eastAsia="Calibri" w:cs="Arial"/>
          <w:b/>
          <w:szCs w:val="20"/>
          <w:lang w:eastAsia="en-US"/>
        </w:rPr>
        <w:t xml:space="preserve">Инвестиция 2 (C4.I2): </w:t>
      </w:r>
      <w:r w:rsidRPr="00377DDC">
        <w:rPr>
          <w:b/>
          <w:color w:val="000000"/>
          <w:szCs w:val="20"/>
        </w:rPr>
        <w:t>Подкрепа за енергия от възобновяеми източници за домакинствата</w:t>
      </w:r>
    </w:p>
    <w:p w:rsidR="002A7E50" w:rsidRDefault="002A7E50" w:rsidP="00736301">
      <w:pPr>
        <w:spacing w:before="120" w:line="312" w:lineRule="auto"/>
        <w:jc w:val="center"/>
        <w:rPr>
          <w:rFonts w:eastAsia="Calibri" w:cs="Arial"/>
          <w:b/>
          <w:szCs w:val="20"/>
          <w:lang w:eastAsia="en-US"/>
        </w:rPr>
      </w:pPr>
    </w:p>
    <w:p w:rsidR="00377DDC" w:rsidRPr="000D5757" w:rsidRDefault="00377DDC" w:rsidP="00736301">
      <w:pPr>
        <w:spacing w:before="120" w:line="312" w:lineRule="auto"/>
        <w:jc w:val="center"/>
        <w:rPr>
          <w:b/>
          <w:bCs/>
          <w:szCs w:val="20"/>
          <w:lang w:eastAsia="en-GB"/>
        </w:rPr>
      </w:pPr>
      <w:r w:rsidRPr="00377DDC">
        <w:rPr>
          <w:rFonts w:eastAsia="Calibri" w:cs="Arial"/>
          <w:b/>
          <w:szCs w:val="20"/>
          <w:lang w:eastAsia="en-US"/>
        </w:rPr>
        <w:t>по</w:t>
      </w:r>
      <w:r>
        <w:rPr>
          <w:rFonts w:eastAsia="Calibri" w:cs="Arial"/>
          <w:b/>
          <w:szCs w:val="20"/>
          <w:lang w:eastAsia="en-US"/>
        </w:rPr>
        <w:t xml:space="preserve"> процедура чрез подбор</w:t>
      </w:r>
    </w:p>
    <w:p w:rsidR="00A72B2F" w:rsidRPr="000D5757" w:rsidRDefault="00A72B2F" w:rsidP="00A72B2F">
      <w:pPr>
        <w:spacing w:before="120" w:line="312" w:lineRule="auto"/>
        <w:jc w:val="center"/>
        <w:rPr>
          <w:rFonts w:eastAsia="Calibri" w:cs="Arial"/>
          <w:b/>
          <w:szCs w:val="20"/>
          <w:lang w:eastAsia="en-US"/>
        </w:rPr>
      </w:pPr>
      <w:proofErr w:type="spellStart"/>
      <w:r w:rsidRPr="000D5757">
        <w:rPr>
          <w:rFonts w:eastAsia="Calibri" w:cs="Arial"/>
          <w:b/>
          <w:szCs w:val="20"/>
          <w:lang w:eastAsia="en-US"/>
        </w:rPr>
        <w:t>BG-RRP</w:t>
      </w:r>
      <w:proofErr w:type="spellEnd"/>
      <w:r w:rsidRPr="000D5757">
        <w:rPr>
          <w:rFonts w:eastAsia="Calibri" w:cs="Arial"/>
          <w:b/>
          <w:szCs w:val="20"/>
          <w:lang w:eastAsia="en-US"/>
        </w:rPr>
        <w:t>-… Национална схема за подпомагане на домакинствата в областта на енергията от възобновяеми източници</w:t>
      </w:r>
    </w:p>
    <w:p w:rsidR="004557E4" w:rsidRPr="000D5757" w:rsidRDefault="004557E4" w:rsidP="00210A52">
      <w:pPr>
        <w:spacing w:before="120" w:line="312" w:lineRule="auto"/>
        <w:rPr>
          <w:b/>
          <w:bCs/>
          <w:szCs w:val="20"/>
          <w:lang w:eastAsia="en-GB"/>
        </w:rPr>
      </w:pPr>
    </w:p>
    <w:p w:rsidR="00210A52" w:rsidRPr="000D5757" w:rsidRDefault="00210A52" w:rsidP="002A7E50">
      <w:pPr>
        <w:keepNext/>
        <w:spacing w:after="120"/>
        <w:ind w:firstLine="142"/>
        <w:outlineLvl w:val="0"/>
        <w:rPr>
          <w:b/>
          <w:smallCaps/>
          <w:kern w:val="28"/>
          <w:szCs w:val="20"/>
          <w:lang w:eastAsia="en-GB"/>
        </w:rPr>
      </w:pPr>
      <w:bookmarkStart w:id="0" w:name="_Toc41303344"/>
      <w:bookmarkStart w:id="1" w:name="_Ref41305127"/>
      <w:bookmarkStart w:id="2" w:name="_Ref41305634"/>
      <w:bookmarkStart w:id="3" w:name="_Ref41306664"/>
      <w:bookmarkStart w:id="4" w:name="_Ref110235589"/>
      <w:bookmarkStart w:id="5" w:name="_Toc173497336"/>
      <w:bookmarkStart w:id="6" w:name="_Toc252453131"/>
      <w:r w:rsidRPr="000D5757">
        <w:rPr>
          <w:b/>
          <w:smallCaps/>
          <w:kern w:val="28"/>
          <w:szCs w:val="20"/>
          <w:lang w:eastAsia="en-GB"/>
        </w:rPr>
        <w:t>Член 1 – Общи задължения</w:t>
      </w:r>
    </w:p>
    <w:p w:rsidR="00210A52" w:rsidRPr="000D5757" w:rsidRDefault="00210A52" w:rsidP="00210A52">
      <w:pPr>
        <w:numPr>
          <w:ilvl w:val="1"/>
          <w:numId w:val="9"/>
        </w:numPr>
        <w:tabs>
          <w:tab w:val="left" w:pos="2161"/>
        </w:tabs>
        <w:spacing w:before="120"/>
        <w:ind w:left="142" w:hanging="709"/>
        <w:rPr>
          <w:szCs w:val="20"/>
          <w:lang w:eastAsia="en-GB"/>
        </w:rPr>
      </w:pPr>
      <w:bookmarkStart w:id="7" w:name="_Toc252453125"/>
      <w:r w:rsidRPr="000D5757">
        <w:rPr>
          <w:szCs w:val="20"/>
          <w:lang w:eastAsia="en-GB"/>
        </w:rPr>
        <w:t>Крайният получател е длъжен да изпълни предложението за изпълнение на инвестиция, съобразно описанието, съдържащо се в Приложение 1</w:t>
      </w:r>
      <w:r w:rsidR="00C31EF1">
        <w:rPr>
          <w:szCs w:val="20"/>
          <w:lang w:eastAsia="en-GB"/>
        </w:rPr>
        <w:t xml:space="preserve"> към договора</w:t>
      </w:r>
      <w:r w:rsidRPr="000D5757">
        <w:rPr>
          <w:szCs w:val="20"/>
          <w:lang w:eastAsia="en-GB"/>
        </w:rPr>
        <w:t>.</w:t>
      </w:r>
      <w:bookmarkEnd w:id="7"/>
      <w:r w:rsidRPr="000D5757">
        <w:rPr>
          <w:szCs w:val="20"/>
          <w:lang w:eastAsia="en-GB"/>
        </w:rPr>
        <w:t xml:space="preserve"> Крайният получател се задължава да спазва условията и изискванията, произтичащи от договора за финансиране и всички негови приложения, включително настоящите общи условия, условията за кандидатстване и условията за изпълнение по процедура</w:t>
      </w:r>
      <w:r w:rsidRPr="000D5757">
        <w:rPr>
          <w:szCs w:val="20"/>
        </w:rPr>
        <w:t xml:space="preserve"> </w:t>
      </w:r>
      <w:r w:rsidRPr="000D5757">
        <w:rPr>
          <w:szCs w:val="20"/>
          <w:lang w:eastAsia="en-GB"/>
        </w:rPr>
        <w:t>BG-RRP-4....... Национална схема за подпомагане на домакинствата в областта на енергията от възобновяеми източници, разпоредбите на приложимото национално и европейско законодателство, изискванията на Националния план за възстановяване и устойчивост на Република България (</w:t>
      </w:r>
      <w:r w:rsidR="00377DDC" w:rsidRPr="00377DDC">
        <w:rPr>
          <w:rFonts w:eastAsia="Calibri" w:cs="Arial"/>
          <w:szCs w:val="20"/>
          <w:lang w:eastAsia="en-US"/>
        </w:rPr>
        <w:t xml:space="preserve">Инвестиция 2 (C4.I2): </w:t>
      </w:r>
      <w:r w:rsidR="00377DDC" w:rsidRPr="00377DDC">
        <w:rPr>
          <w:color w:val="000000"/>
          <w:szCs w:val="20"/>
        </w:rPr>
        <w:t>Подкрепа за енергия от възобновяеми източници за домакинствата</w:t>
      </w:r>
      <w:r w:rsidRPr="000D5757">
        <w:rPr>
          <w:szCs w:val="20"/>
          <w:lang w:eastAsia="en-GB"/>
        </w:rPr>
        <w:t>), както и ръководства и указания, публикувани от Структурата за наблюдение и докладване (</w:t>
      </w:r>
      <w:proofErr w:type="spellStart"/>
      <w:r w:rsidRPr="000D5757">
        <w:rPr>
          <w:szCs w:val="20"/>
          <w:lang w:eastAsia="en-GB"/>
        </w:rPr>
        <w:t>СНД</w:t>
      </w:r>
      <w:proofErr w:type="spellEnd"/>
      <w:r w:rsidRPr="000D5757">
        <w:rPr>
          <w:szCs w:val="20"/>
          <w:lang w:eastAsia="en-GB"/>
        </w:rPr>
        <w:t>).</w:t>
      </w:r>
      <w:bookmarkStart w:id="8" w:name="_Toc252453126"/>
    </w:p>
    <w:p w:rsidR="00210A52" w:rsidRPr="000D5757" w:rsidRDefault="003B40EC" w:rsidP="00210A52">
      <w:pPr>
        <w:numPr>
          <w:ilvl w:val="1"/>
          <w:numId w:val="9"/>
        </w:numPr>
        <w:tabs>
          <w:tab w:val="left" w:pos="2161"/>
        </w:tabs>
        <w:spacing w:before="120"/>
        <w:ind w:left="142" w:hanging="709"/>
        <w:rPr>
          <w:szCs w:val="20"/>
          <w:lang w:eastAsia="en-GB"/>
        </w:rPr>
      </w:pPr>
      <w:r w:rsidRPr="000D5757">
        <w:rPr>
          <w:szCs w:val="20"/>
          <w:lang w:eastAsia="en-GB"/>
        </w:rPr>
        <w:t xml:space="preserve">При изпълнението на инвестицията и </w:t>
      </w:r>
      <w:r w:rsidR="00210A52" w:rsidRPr="000D5757">
        <w:rPr>
          <w:szCs w:val="20"/>
          <w:lang w:eastAsia="en-GB"/>
        </w:rPr>
        <w:t xml:space="preserve">договора за финансиране </w:t>
      </w:r>
      <w:r w:rsidRPr="000D5757">
        <w:rPr>
          <w:szCs w:val="20"/>
          <w:lang w:eastAsia="en-GB"/>
        </w:rPr>
        <w:t xml:space="preserve">страните </w:t>
      </w:r>
      <w:r w:rsidR="00210A52" w:rsidRPr="000D5757">
        <w:rPr>
          <w:szCs w:val="20"/>
          <w:lang w:eastAsia="en-GB"/>
        </w:rPr>
        <w:t>са длъжни да спазват приложимите</w:t>
      </w:r>
      <w:r w:rsidR="00132F21" w:rsidRPr="000D5757">
        <w:rPr>
          <w:szCs w:val="20"/>
          <w:lang w:eastAsia="en-GB"/>
        </w:rPr>
        <w:t xml:space="preserve"> разпоредби от</w:t>
      </w:r>
      <w:r w:rsidR="00210A52" w:rsidRPr="000D5757">
        <w:rPr>
          <w:szCs w:val="20"/>
          <w:lang w:eastAsia="en-GB"/>
        </w:rPr>
        <w:t xml:space="preserve"> национални и общностни нормативни актове, включително, но не само</w:t>
      </w:r>
      <w:r w:rsidR="00132F21" w:rsidRPr="000D5757">
        <w:rPr>
          <w:szCs w:val="20"/>
          <w:lang w:eastAsia="en-GB"/>
        </w:rPr>
        <w:t>, от</w:t>
      </w:r>
      <w:r w:rsidR="00210A52" w:rsidRPr="000D5757">
        <w:rPr>
          <w:szCs w:val="20"/>
          <w:lang w:eastAsia="en-GB"/>
        </w:rPr>
        <w:t>:</w:t>
      </w:r>
    </w:p>
    <w:p w:rsidR="001F6F79" w:rsidRPr="000D5757" w:rsidRDefault="001F6F79" w:rsidP="00210A52">
      <w:pPr>
        <w:numPr>
          <w:ilvl w:val="0"/>
          <w:numId w:val="10"/>
        </w:numPr>
        <w:tabs>
          <w:tab w:val="left" w:pos="2161"/>
        </w:tabs>
        <w:spacing w:before="120"/>
        <w:rPr>
          <w:szCs w:val="20"/>
          <w:lang w:eastAsia="en-GB"/>
        </w:rPr>
      </w:pPr>
      <w:r w:rsidRPr="000D5757">
        <w:rPr>
          <w:szCs w:val="20"/>
          <w:lang w:eastAsia="en-GB"/>
        </w:rPr>
        <w:t>Регламент (ЕС) 2021/241 на Европейския парламент и на Съвета от 12 февруари 2021 година за създаване на Механизъм за възстановяване и устойчивост (Регламент 2021/241)</w:t>
      </w:r>
      <w:r w:rsidR="003C41F2" w:rsidRPr="000D5757">
        <w:rPr>
          <w:szCs w:val="20"/>
          <w:lang w:eastAsia="en-GB"/>
        </w:rPr>
        <w:t>;</w:t>
      </w:r>
    </w:p>
    <w:p w:rsidR="00985536" w:rsidRPr="000D5757" w:rsidRDefault="00985536" w:rsidP="00210A52">
      <w:pPr>
        <w:numPr>
          <w:ilvl w:val="0"/>
          <w:numId w:val="10"/>
        </w:numPr>
        <w:tabs>
          <w:tab w:val="left" w:pos="2161"/>
        </w:tabs>
        <w:spacing w:before="120"/>
        <w:rPr>
          <w:szCs w:val="20"/>
          <w:lang w:eastAsia="en-GB"/>
        </w:rPr>
      </w:pPr>
      <w:r w:rsidRPr="000D5757">
        <w:rPr>
          <w:rStyle w:val="markedcontent"/>
        </w:rPr>
        <w:t xml:space="preserve">Регламент (ЕС, </w:t>
      </w:r>
      <w:proofErr w:type="spellStart"/>
      <w:r w:rsidRPr="000D5757">
        <w:rPr>
          <w:rStyle w:val="markedcontent"/>
        </w:rPr>
        <w:t>Евратом</w:t>
      </w:r>
      <w:proofErr w:type="spellEnd"/>
      <w:r w:rsidRPr="000D5757">
        <w:rPr>
          <w:rStyle w:val="markedcontent"/>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w:t>
      </w:r>
      <w:proofErr w:type="spellStart"/>
      <w:r w:rsidRPr="000D5757">
        <w:rPr>
          <w:rStyle w:val="markedcontent"/>
        </w:rPr>
        <w:t>No</w:t>
      </w:r>
      <w:proofErr w:type="spellEnd"/>
      <w:r w:rsidRPr="000D5757">
        <w:rPr>
          <w:rStyle w:val="markedcontent"/>
        </w:rPr>
        <w:t xml:space="preserve"> 1296/2013, (ЕС) </w:t>
      </w:r>
      <w:proofErr w:type="spellStart"/>
      <w:r w:rsidRPr="000D5757">
        <w:rPr>
          <w:rStyle w:val="markedcontent"/>
        </w:rPr>
        <w:t>No</w:t>
      </w:r>
      <w:proofErr w:type="spellEnd"/>
      <w:r w:rsidRPr="000D5757">
        <w:rPr>
          <w:rStyle w:val="markedcontent"/>
        </w:rPr>
        <w:t xml:space="preserve"> 1301/2013, (ЕС) </w:t>
      </w:r>
      <w:proofErr w:type="spellStart"/>
      <w:r w:rsidRPr="000D5757">
        <w:rPr>
          <w:rStyle w:val="markedcontent"/>
        </w:rPr>
        <w:t>No</w:t>
      </w:r>
      <w:proofErr w:type="spellEnd"/>
      <w:r w:rsidRPr="000D5757">
        <w:rPr>
          <w:rStyle w:val="markedcontent"/>
        </w:rPr>
        <w:t xml:space="preserve"> 1303/2013, (ЕС) </w:t>
      </w:r>
      <w:proofErr w:type="spellStart"/>
      <w:r w:rsidRPr="000D5757">
        <w:rPr>
          <w:rStyle w:val="markedcontent"/>
        </w:rPr>
        <w:t>No</w:t>
      </w:r>
      <w:proofErr w:type="spellEnd"/>
      <w:r w:rsidRPr="000D5757">
        <w:rPr>
          <w:rStyle w:val="markedcontent"/>
        </w:rPr>
        <w:t xml:space="preserve"> 1304/2013, (ЕС) </w:t>
      </w:r>
      <w:proofErr w:type="spellStart"/>
      <w:r w:rsidRPr="000D5757">
        <w:rPr>
          <w:rStyle w:val="markedcontent"/>
        </w:rPr>
        <w:t>No</w:t>
      </w:r>
      <w:proofErr w:type="spellEnd"/>
      <w:r w:rsidRPr="000D5757">
        <w:rPr>
          <w:rStyle w:val="markedcontent"/>
        </w:rPr>
        <w:t xml:space="preserve"> 1309/2013, (ЕС) </w:t>
      </w:r>
      <w:proofErr w:type="spellStart"/>
      <w:r w:rsidRPr="000D5757">
        <w:rPr>
          <w:rStyle w:val="markedcontent"/>
        </w:rPr>
        <w:t>No</w:t>
      </w:r>
      <w:proofErr w:type="spellEnd"/>
      <w:r w:rsidRPr="000D5757">
        <w:rPr>
          <w:rStyle w:val="markedcontent"/>
        </w:rPr>
        <w:t xml:space="preserve"> 1316/2013, (ЕС) </w:t>
      </w:r>
      <w:proofErr w:type="spellStart"/>
      <w:r w:rsidRPr="000D5757">
        <w:rPr>
          <w:rStyle w:val="markedcontent"/>
        </w:rPr>
        <w:t>No</w:t>
      </w:r>
      <w:proofErr w:type="spellEnd"/>
      <w:r w:rsidRPr="000D5757">
        <w:rPr>
          <w:rStyle w:val="markedcontent"/>
        </w:rPr>
        <w:t xml:space="preserve"> 223/2014 и (ЕС) </w:t>
      </w:r>
      <w:proofErr w:type="spellStart"/>
      <w:r w:rsidRPr="000D5757">
        <w:rPr>
          <w:rStyle w:val="markedcontent"/>
        </w:rPr>
        <w:t>No</w:t>
      </w:r>
      <w:proofErr w:type="spellEnd"/>
      <w:r w:rsidRPr="000D5757">
        <w:rPr>
          <w:rStyle w:val="markedcontent"/>
        </w:rPr>
        <w:t xml:space="preserve"> 283/2014 и на Решение </w:t>
      </w:r>
      <w:proofErr w:type="spellStart"/>
      <w:r w:rsidRPr="000D5757">
        <w:rPr>
          <w:rStyle w:val="markedcontent"/>
        </w:rPr>
        <w:t>No</w:t>
      </w:r>
      <w:proofErr w:type="spellEnd"/>
      <w:r w:rsidRPr="000D5757">
        <w:rPr>
          <w:rStyle w:val="markedcontent"/>
        </w:rPr>
        <w:t xml:space="preserve"> 541/2014/ЕС и за отмяна на Регламент (ЕС, </w:t>
      </w:r>
      <w:proofErr w:type="spellStart"/>
      <w:r w:rsidRPr="000D5757">
        <w:rPr>
          <w:rStyle w:val="markedcontent"/>
        </w:rPr>
        <w:t>Евратом</w:t>
      </w:r>
      <w:proofErr w:type="spellEnd"/>
      <w:r w:rsidRPr="000D5757">
        <w:rPr>
          <w:rStyle w:val="markedcontent"/>
        </w:rPr>
        <w:t xml:space="preserve">) </w:t>
      </w:r>
      <w:proofErr w:type="spellStart"/>
      <w:r w:rsidRPr="000D5757">
        <w:rPr>
          <w:rStyle w:val="markedcontent"/>
        </w:rPr>
        <w:t>No</w:t>
      </w:r>
      <w:proofErr w:type="spellEnd"/>
      <w:r w:rsidRPr="000D5757">
        <w:rPr>
          <w:rStyle w:val="markedcontent"/>
        </w:rPr>
        <w:t xml:space="preserve"> 966/2012 (Финансовия регламент);</w:t>
      </w:r>
    </w:p>
    <w:p w:rsidR="00210A52" w:rsidRPr="000D5757" w:rsidRDefault="00210A52" w:rsidP="00210A52">
      <w:pPr>
        <w:numPr>
          <w:ilvl w:val="0"/>
          <w:numId w:val="10"/>
        </w:numPr>
        <w:tabs>
          <w:tab w:val="left" w:pos="2161"/>
        </w:tabs>
        <w:spacing w:before="120"/>
        <w:rPr>
          <w:szCs w:val="20"/>
          <w:lang w:eastAsia="en-GB"/>
        </w:rPr>
      </w:pPr>
      <w:r w:rsidRPr="000D5757">
        <w:rPr>
          <w:szCs w:val="20"/>
          <w:lang w:eastAsia="en-GB"/>
        </w:rPr>
        <w:t>З</w:t>
      </w:r>
      <w:r w:rsidR="003C41F2" w:rsidRPr="000D5757">
        <w:rPr>
          <w:szCs w:val="20"/>
          <w:lang w:eastAsia="en-GB"/>
        </w:rPr>
        <w:t>акона за устройство на територията и приложимите подзаконови нормативни актове по прилагането му;</w:t>
      </w:r>
    </w:p>
    <w:p w:rsidR="00210A52" w:rsidRPr="000D5757" w:rsidRDefault="00210A52" w:rsidP="00210A52">
      <w:pPr>
        <w:numPr>
          <w:ilvl w:val="0"/>
          <w:numId w:val="10"/>
        </w:numPr>
        <w:tabs>
          <w:tab w:val="left" w:pos="2161"/>
        </w:tabs>
        <w:spacing w:before="120"/>
        <w:rPr>
          <w:szCs w:val="20"/>
          <w:lang w:eastAsia="en-GB"/>
        </w:rPr>
      </w:pPr>
      <w:r w:rsidRPr="000D5757">
        <w:rPr>
          <w:szCs w:val="20"/>
          <w:lang w:eastAsia="en-GB"/>
        </w:rPr>
        <w:t xml:space="preserve">Закона за енергетиката и </w:t>
      </w:r>
      <w:r w:rsidR="003C41F2" w:rsidRPr="000D5757">
        <w:rPr>
          <w:szCs w:val="20"/>
          <w:lang w:eastAsia="en-GB"/>
        </w:rPr>
        <w:t>приложимите подзаконови нормативни актове по прилагането му;</w:t>
      </w:r>
    </w:p>
    <w:p w:rsidR="00395873" w:rsidRPr="000D5757" w:rsidRDefault="003C1DB0" w:rsidP="00210A52">
      <w:pPr>
        <w:numPr>
          <w:ilvl w:val="0"/>
          <w:numId w:val="10"/>
        </w:numPr>
        <w:tabs>
          <w:tab w:val="left" w:pos="2161"/>
        </w:tabs>
        <w:spacing w:before="120"/>
        <w:rPr>
          <w:szCs w:val="20"/>
          <w:lang w:eastAsia="en-GB"/>
        </w:rPr>
      </w:pPr>
      <w:r w:rsidRPr="000D5757">
        <w:rPr>
          <w:szCs w:val="20"/>
          <w:lang w:eastAsia="en-GB"/>
        </w:rPr>
        <w:lastRenderedPageBreak/>
        <w:t>З</w:t>
      </w:r>
      <w:r w:rsidR="003C41F2" w:rsidRPr="000D5757">
        <w:rPr>
          <w:szCs w:val="20"/>
          <w:lang w:eastAsia="en-GB"/>
        </w:rPr>
        <w:t>акона за енергията от възобновяеми източници;</w:t>
      </w:r>
    </w:p>
    <w:p w:rsidR="00210A52" w:rsidRPr="000D5757" w:rsidRDefault="00395873" w:rsidP="00E64680">
      <w:pPr>
        <w:numPr>
          <w:ilvl w:val="0"/>
          <w:numId w:val="10"/>
        </w:numPr>
        <w:tabs>
          <w:tab w:val="left" w:pos="2161"/>
        </w:tabs>
        <w:spacing w:before="120"/>
        <w:rPr>
          <w:szCs w:val="20"/>
          <w:lang w:eastAsia="en-GB"/>
        </w:rPr>
      </w:pPr>
      <w:r w:rsidRPr="000D5757">
        <w:rPr>
          <w:szCs w:val="20"/>
          <w:lang w:eastAsia="en-GB"/>
        </w:rPr>
        <w:t>Постановление № 80 на Министерския съвет от 2022 г. за определяне на правилата за възлагане на дейности по инвестиции от крайни получатели на средства от Механизма за възстановяване и устойчивост (ПМС № 80 / 2022 г.).</w:t>
      </w:r>
    </w:p>
    <w:p w:rsidR="00210A52" w:rsidRPr="000D5757" w:rsidRDefault="00210A52" w:rsidP="00210A52">
      <w:pPr>
        <w:numPr>
          <w:ilvl w:val="1"/>
          <w:numId w:val="9"/>
        </w:numPr>
        <w:tabs>
          <w:tab w:val="left" w:pos="2161"/>
        </w:tabs>
        <w:spacing w:before="120"/>
        <w:ind w:left="142" w:hanging="709"/>
        <w:rPr>
          <w:szCs w:val="20"/>
          <w:lang w:eastAsia="en-GB"/>
        </w:rPr>
      </w:pPr>
      <w:r w:rsidRPr="000D5757">
        <w:rPr>
          <w:szCs w:val="20"/>
          <w:lang w:eastAsia="en-GB"/>
        </w:rPr>
        <w:t>Крайният получател</w:t>
      </w:r>
      <w:r w:rsidRPr="000D5757" w:rsidDel="00BD14F3">
        <w:rPr>
          <w:szCs w:val="20"/>
          <w:lang w:eastAsia="en-GB"/>
        </w:rPr>
        <w:t xml:space="preserve"> </w:t>
      </w:r>
      <w:r w:rsidRPr="000D5757">
        <w:rPr>
          <w:szCs w:val="20"/>
          <w:lang w:eastAsia="en-GB"/>
        </w:rPr>
        <w:t xml:space="preserve">трябва да изпълни предложението за изпълнение на инвестиция с грижата на добър стопанин, при спазване на принципите за добро финансово управление (икономичност, ефикасност, ефективност и избягване на двойно финансиране). За тази цел Крайният получател трябва да осигури необходимите финансови средства и да планира изпълнението на предвидените в предложението за изпълнение на инвестиция дейности за неговото пълно и точно изпълнение, и </w:t>
      </w:r>
      <w:bookmarkEnd w:id="8"/>
      <w:r w:rsidRPr="000D5757">
        <w:rPr>
          <w:szCs w:val="20"/>
          <w:lang w:eastAsia="en-GB"/>
        </w:rPr>
        <w:t>в съответствие с Приложение 1</w:t>
      </w:r>
      <w:r w:rsidR="00C31EF1">
        <w:rPr>
          <w:szCs w:val="20"/>
          <w:lang w:eastAsia="en-GB"/>
        </w:rPr>
        <w:t xml:space="preserve"> към договора</w:t>
      </w:r>
      <w:r w:rsidRPr="000D5757">
        <w:rPr>
          <w:szCs w:val="20"/>
          <w:lang w:eastAsia="en-GB"/>
        </w:rPr>
        <w:t>.</w:t>
      </w:r>
    </w:p>
    <w:p w:rsidR="00210A52" w:rsidRPr="000D5757" w:rsidRDefault="00210A52" w:rsidP="00210A52">
      <w:pPr>
        <w:numPr>
          <w:ilvl w:val="1"/>
          <w:numId w:val="9"/>
        </w:numPr>
        <w:tabs>
          <w:tab w:val="left" w:pos="2161"/>
        </w:tabs>
        <w:spacing w:before="120"/>
        <w:ind w:left="142" w:hanging="709"/>
        <w:rPr>
          <w:szCs w:val="20"/>
          <w:lang w:eastAsia="en-GB"/>
        </w:rPr>
      </w:pPr>
      <w:bookmarkStart w:id="9" w:name="_Toc252453127"/>
      <w:r w:rsidRPr="000D5757">
        <w:rPr>
          <w:szCs w:val="20"/>
          <w:lang w:eastAsia="en-GB"/>
        </w:rPr>
        <w:t>Крайният получател изпълнява задълженията си самостоятелно, без партньор.</w:t>
      </w:r>
      <w:bookmarkEnd w:id="9"/>
      <w:r w:rsidRPr="000D5757">
        <w:rPr>
          <w:szCs w:val="20"/>
          <w:lang w:eastAsia="en-GB"/>
        </w:rPr>
        <w:t xml:space="preserve"> </w:t>
      </w:r>
      <w:bookmarkStart w:id="10" w:name="_Toc252453128"/>
    </w:p>
    <w:p w:rsidR="00210A52" w:rsidRPr="000D5757" w:rsidRDefault="00210A52" w:rsidP="00210A52">
      <w:pPr>
        <w:numPr>
          <w:ilvl w:val="1"/>
          <w:numId w:val="9"/>
        </w:numPr>
        <w:tabs>
          <w:tab w:val="left" w:pos="2161"/>
        </w:tabs>
        <w:spacing w:before="120"/>
        <w:ind w:left="142" w:hanging="709"/>
        <w:rPr>
          <w:szCs w:val="20"/>
          <w:lang w:eastAsia="en-GB"/>
        </w:rPr>
      </w:pPr>
      <w:bookmarkStart w:id="11" w:name="_Toc252453129"/>
      <w:bookmarkEnd w:id="10"/>
      <w:r w:rsidRPr="000D5757">
        <w:rPr>
          <w:szCs w:val="20"/>
          <w:lang w:eastAsia="en-GB"/>
        </w:rPr>
        <w:t>Крайният получател има право да</w:t>
      </w:r>
      <w:r w:rsidR="00FE257D" w:rsidRPr="000D5757">
        <w:rPr>
          <w:szCs w:val="20"/>
          <w:lang w:eastAsia="en-GB"/>
        </w:rPr>
        <w:t xml:space="preserve"> сключва договори с изпълнители</w:t>
      </w:r>
      <w:r w:rsidRPr="000D5757">
        <w:rPr>
          <w:szCs w:val="20"/>
          <w:lang w:eastAsia="en-GB"/>
        </w:rPr>
        <w:t>.</w:t>
      </w:r>
      <w:bookmarkEnd w:id="11"/>
      <w:r w:rsidRPr="000D5757">
        <w:rPr>
          <w:szCs w:val="20"/>
          <w:lang w:eastAsia="en-GB"/>
        </w:rPr>
        <w:t xml:space="preserve"> </w:t>
      </w:r>
      <w:r w:rsidR="00D7510D">
        <w:rPr>
          <w:szCs w:val="20"/>
        </w:rPr>
        <w:t xml:space="preserve">Дейностите по монтиране на слънчевите инсталации за битово </w:t>
      </w:r>
      <w:r w:rsidR="00D7510D" w:rsidRPr="00D045DC">
        <w:rPr>
          <w:szCs w:val="20"/>
        </w:rPr>
        <w:t>горещо водоснабдяване</w:t>
      </w:r>
      <w:r w:rsidR="00D7510D">
        <w:rPr>
          <w:szCs w:val="20"/>
        </w:rPr>
        <w:t xml:space="preserve"> и</w:t>
      </w:r>
      <w:r w:rsidR="00D7510D" w:rsidRPr="00966FAF">
        <w:t xml:space="preserve"> </w:t>
      </w:r>
      <w:r w:rsidR="00D7510D" w:rsidRPr="00966FAF">
        <w:rPr>
          <w:szCs w:val="20"/>
        </w:rPr>
        <w:t xml:space="preserve">фотоволтаична система до 10 </w:t>
      </w:r>
      <w:proofErr w:type="spellStart"/>
      <w:r w:rsidR="00D7510D" w:rsidRPr="00966FAF">
        <w:rPr>
          <w:szCs w:val="20"/>
        </w:rPr>
        <w:t>kWp</w:t>
      </w:r>
      <w:proofErr w:type="spellEnd"/>
      <w:r w:rsidR="00D7510D">
        <w:rPr>
          <w:szCs w:val="20"/>
        </w:rPr>
        <w:t xml:space="preserve"> трябва да бъдат извършени от лице, притежаващо необходимата професионална квалификация за това</w:t>
      </w:r>
      <w:r w:rsidR="001F5C25">
        <w:rPr>
          <w:szCs w:val="20"/>
        </w:rPr>
        <w:t xml:space="preserve"> (с</w:t>
      </w:r>
      <w:r w:rsidR="00D7510D">
        <w:rPr>
          <w:szCs w:val="20"/>
        </w:rPr>
        <w:t xml:space="preserve">писък с лицата е наличен на следния интернет адрес: </w:t>
      </w:r>
      <w:hyperlink r:id="rId7" w:history="1">
        <w:r w:rsidR="00D7510D" w:rsidRPr="001562D1">
          <w:rPr>
            <w:rStyle w:val="Hyperlink"/>
            <w:szCs w:val="20"/>
          </w:rPr>
          <w:t>https://www.seea.government.bg/bg/spisaci/2-uncategorised/9365-2-5-spisaci</w:t>
        </w:r>
      </w:hyperlink>
      <w:r w:rsidR="001F5C25">
        <w:rPr>
          <w:szCs w:val="20"/>
        </w:rPr>
        <w:t>)</w:t>
      </w:r>
      <w:r w:rsidR="00D7510D">
        <w:rPr>
          <w:szCs w:val="20"/>
        </w:rPr>
        <w:t>.</w:t>
      </w:r>
    </w:p>
    <w:p w:rsidR="00210A52" w:rsidRPr="00210A52" w:rsidRDefault="00210A52" w:rsidP="00210A52">
      <w:pPr>
        <w:numPr>
          <w:ilvl w:val="1"/>
          <w:numId w:val="9"/>
        </w:numPr>
        <w:tabs>
          <w:tab w:val="left" w:pos="2161"/>
        </w:tabs>
        <w:spacing w:before="120"/>
        <w:ind w:left="142" w:hanging="709"/>
        <w:rPr>
          <w:szCs w:val="20"/>
          <w:lang w:eastAsia="en-GB"/>
        </w:rPr>
      </w:pPr>
      <w:r w:rsidRPr="00210A52">
        <w:rPr>
          <w:szCs w:val="20"/>
          <w:lang w:eastAsia="en-GB"/>
        </w:rPr>
        <w:t>Крайният получател се задължава</w:t>
      </w:r>
      <w:r w:rsidR="00DC00C2">
        <w:rPr>
          <w:szCs w:val="20"/>
          <w:lang w:eastAsia="en-GB"/>
        </w:rPr>
        <w:t>, когато е приложимо,</w:t>
      </w:r>
      <w:r w:rsidRPr="00210A52">
        <w:rPr>
          <w:szCs w:val="20"/>
          <w:lang w:eastAsia="en-GB"/>
        </w:rPr>
        <w:t xml:space="preserve"> да </w:t>
      </w:r>
      <w:r w:rsidR="00DC00C2">
        <w:rPr>
          <w:szCs w:val="20"/>
          <w:lang w:eastAsia="en-GB"/>
        </w:rPr>
        <w:t>спазва</w:t>
      </w:r>
      <w:r w:rsidR="00DC00C2" w:rsidRPr="00210A52">
        <w:rPr>
          <w:szCs w:val="20"/>
          <w:lang w:eastAsia="en-GB"/>
        </w:rPr>
        <w:t xml:space="preserve"> </w:t>
      </w:r>
      <w:r w:rsidRPr="00210A52">
        <w:rPr>
          <w:szCs w:val="20"/>
          <w:lang w:eastAsia="en-GB"/>
        </w:rPr>
        <w:t xml:space="preserve">правилата за определяне на изпълнител от крайните получатели, предвидени в </w:t>
      </w:r>
      <w:r w:rsidR="00EF3F4D">
        <w:rPr>
          <w:szCs w:val="20"/>
          <w:lang w:eastAsia="en-GB"/>
        </w:rPr>
        <w:t>ПМС № 80 / 2022 г.</w:t>
      </w:r>
      <w:r w:rsidRPr="00210A52">
        <w:rPr>
          <w:szCs w:val="20"/>
          <w:lang w:eastAsia="en-GB"/>
        </w:rPr>
        <w:t>, когато съгласно одобрената инвестиция възлага дейности с планирана стойност, по-голяма или равна на:</w:t>
      </w:r>
    </w:p>
    <w:p w:rsidR="00210A52" w:rsidRPr="00210A52" w:rsidRDefault="00210A52" w:rsidP="00210A52">
      <w:pPr>
        <w:tabs>
          <w:tab w:val="left" w:pos="2161"/>
        </w:tabs>
        <w:spacing w:before="120"/>
        <w:ind w:left="142"/>
        <w:rPr>
          <w:szCs w:val="20"/>
          <w:lang w:eastAsia="en-GB"/>
        </w:rPr>
      </w:pPr>
      <w:r w:rsidRPr="00210A52">
        <w:rPr>
          <w:szCs w:val="20"/>
          <w:lang w:eastAsia="en-GB"/>
        </w:rPr>
        <w:t>- 50 000 лв. без данък върху добавената стойност, за строителство;</w:t>
      </w:r>
    </w:p>
    <w:p w:rsidR="00210A52" w:rsidRPr="00210A52" w:rsidRDefault="00210A52" w:rsidP="00210A52">
      <w:pPr>
        <w:tabs>
          <w:tab w:val="left" w:pos="2161"/>
        </w:tabs>
        <w:spacing w:before="120"/>
        <w:ind w:left="142"/>
        <w:rPr>
          <w:szCs w:val="20"/>
          <w:lang w:eastAsia="en-GB"/>
        </w:rPr>
      </w:pPr>
      <w:r w:rsidRPr="00210A52">
        <w:rPr>
          <w:szCs w:val="20"/>
          <w:lang w:eastAsia="en-GB"/>
        </w:rPr>
        <w:t xml:space="preserve">- 30 000 лв. без данък върху добавената стойност, за доставки или услуги. </w:t>
      </w:r>
    </w:p>
    <w:p w:rsidR="00210A52" w:rsidRPr="002A7E50" w:rsidRDefault="00210A52" w:rsidP="00210A52">
      <w:pPr>
        <w:numPr>
          <w:ilvl w:val="1"/>
          <w:numId w:val="9"/>
        </w:numPr>
        <w:tabs>
          <w:tab w:val="left" w:pos="2161"/>
        </w:tabs>
        <w:spacing w:before="120"/>
        <w:ind w:left="142" w:hanging="709"/>
        <w:rPr>
          <w:szCs w:val="20"/>
          <w:lang w:eastAsia="en-GB"/>
        </w:rPr>
      </w:pPr>
      <w:r w:rsidRPr="002A7E50">
        <w:rPr>
          <w:szCs w:val="20"/>
          <w:lang w:eastAsia="en-GB"/>
        </w:rPr>
        <w:t>Крайният получател отговаря за изпълнението на инвестицията и осъществява контрол върху своите изпълнители и контрагенти с цел навременно и качествено изпълнение.</w:t>
      </w:r>
    </w:p>
    <w:p w:rsidR="00210A52" w:rsidRPr="002A7E50" w:rsidRDefault="00210A52" w:rsidP="00210A52">
      <w:pPr>
        <w:numPr>
          <w:ilvl w:val="1"/>
          <w:numId w:val="9"/>
        </w:numPr>
        <w:tabs>
          <w:tab w:val="left" w:pos="2161"/>
        </w:tabs>
        <w:spacing w:before="120" w:after="120"/>
        <w:ind w:left="142" w:hanging="709"/>
        <w:rPr>
          <w:szCs w:val="20"/>
          <w:lang w:eastAsia="en-GB"/>
        </w:rPr>
      </w:pPr>
      <w:r w:rsidRPr="002A7E50">
        <w:rPr>
          <w:szCs w:val="20"/>
          <w:lang w:eastAsia="en-GB"/>
        </w:rPr>
        <w:t xml:space="preserve">Крайният получател и </w:t>
      </w:r>
      <w:proofErr w:type="spellStart"/>
      <w:r w:rsidRPr="002A7E50">
        <w:rPr>
          <w:szCs w:val="20"/>
          <w:lang w:eastAsia="en-GB"/>
        </w:rPr>
        <w:t>СНД</w:t>
      </w:r>
      <w:proofErr w:type="spellEnd"/>
      <w:r w:rsidRPr="002A7E50">
        <w:rPr>
          <w:szCs w:val="20"/>
          <w:lang w:eastAsia="en-GB"/>
        </w:rPr>
        <w:t xml:space="preserve"> са единствените страни (наричани за краткост „страните”) по договора. </w:t>
      </w:r>
      <w:proofErr w:type="spellStart"/>
      <w:r w:rsidRPr="002A7E50">
        <w:rPr>
          <w:szCs w:val="20"/>
          <w:lang w:eastAsia="en-GB"/>
        </w:rPr>
        <w:t>СНД</w:t>
      </w:r>
      <w:proofErr w:type="spellEnd"/>
      <w:r w:rsidRPr="002A7E50">
        <w:rPr>
          <w:szCs w:val="20"/>
          <w:lang w:eastAsia="en-GB"/>
        </w:rPr>
        <w:t xml:space="preserve"> не се намира в договорни отношения с изпълнителите на крайния получател във връзка с изпълнението на инвестицията. Само крайният получател е отговорен пред </w:t>
      </w:r>
      <w:proofErr w:type="spellStart"/>
      <w:r w:rsidRPr="002A7E50">
        <w:rPr>
          <w:szCs w:val="20"/>
          <w:lang w:eastAsia="en-GB"/>
        </w:rPr>
        <w:t>СНД</w:t>
      </w:r>
      <w:proofErr w:type="spellEnd"/>
      <w:r w:rsidRPr="002A7E50">
        <w:rPr>
          <w:szCs w:val="20"/>
          <w:lang w:eastAsia="en-GB"/>
        </w:rPr>
        <w:t xml:space="preserve"> за изпълнението на </w:t>
      </w:r>
      <w:r w:rsidR="003B29B3" w:rsidRPr="002A7E50">
        <w:rPr>
          <w:szCs w:val="20"/>
          <w:lang w:eastAsia="en-GB"/>
        </w:rPr>
        <w:t>инвестицията</w:t>
      </w:r>
      <w:r w:rsidRPr="002A7E50">
        <w:rPr>
          <w:szCs w:val="20"/>
          <w:lang w:eastAsia="en-GB"/>
        </w:rPr>
        <w:t xml:space="preserve">. </w:t>
      </w:r>
      <w:bookmarkStart w:id="12" w:name="_Toc252453130"/>
    </w:p>
    <w:bookmarkEnd w:id="12"/>
    <w:p w:rsidR="00210A52" w:rsidRDefault="00210A52" w:rsidP="00210A52">
      <w:pPr>
        <w:numPr>
          <w:ilvl w:val="1"/>
          <w:numId w:val="9"/>
        </w:numPr>
        <w:tabs>
          <w:tab w:val="left" w:pos="2161"/>
        </w:tabs>
        <w:spacing w:before="120" w:after="120"/>
        <w:ind w:left="142" w:hanging="709"/>
        <w:rPr>
          <w:szCs w:val="20"/>
          <w:lang w:eastAsia="en-GB"/>
        </w:rPr>
      </w:pPr>
      <w:r w:rsidRPr="00210A52">
        <w:rPr>
          <w:szCs w:val="20"/>
          <w:lang w:eastAsia="en-GB"/>
        </w:rPr>
        <w:t xml:space="preserve">В срок от </w:t>
      </w:r>
      <w:r w:rsidR="00DC00C2">
        <w:rPr>
          <w:szCs w:val="20"/>
          <w:lang w:eastAsia="en-GB"/>
        </w:rPr>
        <w:t>3</w:t>
      </w:r>
      <w:r w:rsidR="00DC00C2" w:rsidRPr="00210A52">
        <w:rPr>
          <w:szCs w:val="20"/>
          <w:lang w:eastAsia="en-GB"/>
        </w:rPr>
        <w:t xml:space="preserve"> </w:t>
      </w:r>
      <w:r w:rsidRPr="00210A52">
        <w:rPr>
          <w:szCs w:val="20"/>
          <w:lang w:eastAsia="en-GB"/>
        </w:rPr>
        <w:t>години от плащане</w:t>
      </w:r>
      <w:r w:rsidR="00C31EF1">
        <w:rPr>
          <w:szCs w:val="20"/>
          <w:lang w:eastAsia="en-GB"/>
        </w:rPr>
        <w:t>то</w:t>
      </w:r>
      <w:r w:rsidRPr="00210A52">
        <w:rPr>
          <w:szCs w:val="20"/>
          <w:lang w:eastAsia="en-GB"/>
        </w:rPr>
        <w:t xml:space="preserve"> към крайния получател, инвестицията се поддържа от крайния получател и съответно не се допуска: прекратяване на производството и потреблението на електрическа или топлинна енергия и съхранението на електрическа енергия</w:t>
      </w:r>
      <w:r w:rsidR="00C237D9">
        <w:rPr>
          <w:szCs w:val="20"/>
          <w:lang w:eastAsia="en-GB"/>
        </w:rPr>
        <w:t xml:space="preserve"> </w:t>
      </w:r>
      <w:r w:rsidRPr="00210A52">
        <w:rPr>
          <w:szCs w:val="20"/>
          <w:lang w:eastAsia="en-GB"/>
        </w:rPr>
        <w:t xml:space="preserve">(ако е приложимо), преотстъпване и/или отдаване под наем на трети лица на системата/инсталация). </w:t>
      </w:r>
    </w:p>
    <w:p w:rsidR="00C31EF1" w:rsidRDefault="00C31EF1" w:rsidP="00C31EF1">
      <w:pPr>
        <w:tabs>
          <w:tab w:val="left" w:pos="2161"/>
        </w:tabs>
        <w:spacing w:before="120" w:after="120"/>
        <w:ind w:left="142"/>
        <w:rPr>
          <w:szCs w:val="20"/>
          <w:lang w:eastAsia="en-GB"/>
        </w:rPr>
      </w:pPr>
      <w:r w:rsidRPr="00C31EF1">
        <w:rPr>
          <w:szCs w:val="20"/>
          <w:lang w:eastAsia="en-GB"/>
        </w:rPr>
        <w:t xml:space="preserve">В случай на прехвърляне на собствеността на имота, в който е монтирана инсталацията/системата, преди изтичане на 3 години от датата на извършването на плащането от </w:t>
      </w:r>
      <w:proofErr w:type="spellStart"/>
      <w:r w:rsidRPr="00C31EF1">
        <w:rPr>
          <w:szCs w:val="20"/>
          <w:lang w:eastAsia="en-GB"/>
        </w:rPr>
        <w:t>СНД</w:t>
      </w:r>
      <w:proofErr w:type="spellEnd"/>
      <w:r w:rsidRPr="00C31EF1">
        <w:rPr>
          <w:szCs w:val="20"/>
          <w:lang w:eastAsia="en-GB"/>
        </w:rPr>
        <w:t xml:space="preserve"> към крайния получател, крайният получател се задължава да осигури съгласието и подписването от новия собственик на имота на договор/договорна клауза, с която новият собственик се задължава да изпълнява условията по този договор за остатъка от определения срок от 3 години. </w:t>
      </w:r>
    </w:p>
    <w:p w:rsidR="00C31EF1" w:rsidRPr="00210A52" w:rsidRDefault="00C31EF1" w:rsidP="00C31EF1">
      <w:pPr>
        <w:tabs>
          <w:tab w:val="left" w:pos="2161"/>
        </w:tabs>
        <w:spacing w:before="120" w:after="120"/>
        <w:ind w:left="142"/>
        <w:rPr>
          <w:szCs w:val="20"/>
          <w:lang w:eastAsia="en-GB"/>
        </w:rPr>
      </w:pPr>
      <w:r w:rsidRPr="00210A52">
        <w:rPr>
          <w:szCs w:val="20"/>
          <w:lang w:eastAsia="en-GB"/>
        </w:rPr>
        <w:t xml:space="preserve">При неизпълнение на </w:t>
      </w:r>
      <w:r>
        <w:rPr>
          <w:szCs w:val="20"/>
          <w:lang w:eastAsia="en-GB"/>
        </w:rPr>
        <w:t>едно от посочените по-горе</w:t>
      </w:r>
      <w:r w:rsidRPr="00210A52">
        <w:rPr>
          <w:szCs w:val="20"/>
          <w:lang w:eastAsia="en-GB"/>
        </w:rPr>
        <w:t xml:space="preserve"> задължени</w:t>
      </w:r>
      <w:r>
        <w:rPr>
          <w:szCs w:val="20"/>
          <w:lang w:eastAsia="en-GB"/>
        </w:rPr>
        <w:t>я</w:t>
      </w:r>
      <w:r w:rsidRPr="00210A52">
        <w:rPr>
          <w:szCs w:val="20"/>
          <w:lang w:eastAsia="en-GB"/>
        </w:rPr>
        <w:t xml:space="preserve"> безвъзмездн</w:t>
      </w:r>
      <w:r>
        <w:rPr>
          <w:szCs w:val="20"/>
          <w:lang w:eastAsia="en-GB"/>
        </w:rPr>
        <w:t>ото</w:t>
      </w:r>
      <w:r w:rsidRPr="00210A52">
        <w:rPr>
          <w:szCs w:val="20"/>
          <w:lang w:eastAsia="en-GB"/>
        </w:rPr>
        <w:t xml:space="preserve"> финанс</w:t>
      </w:r>
      <w:r>
        <w:rPr>
          <w:szCs w:val="20"/>
          <w:lang w:eastAsia="en-GB"/>
        </w:rPr>
        <w:t xml:space="preserve">иране </w:t>
      </w:r>
      <w:r w:rsidRPr="00210A52">
        <w:rPr>
          <w:szCs w:val="20"/>
          <w:lang w:eastAsia="en-GB"/>
        </w:rPr>
        <w:t>се възстановява от крайния получател.</w:t>
      </w:r>
    </w:p>
    <w:p w:rsidR="0058556B" w:rsidRDefault="00210A52" w:rsidP="0058556B">
      <w:pPr>
        <w:tabs>
          <w:tab w:val="left" w:pos="2161"/>
        </w:tabs>
        <w:spacing w:before="120"/>
        <w:ind w:left="142"/>
        <w:rPr>
          <w:szCs w:val="20"/>
        </w:rPr>
      </w:pPr>
      <w:r w:rsidRPr="00210A52">
        <w:rPr>
          <w:szCs w:val="20"/>
        </w:rPr>
        <w:t xml:space="preserve">Спазването на това задължение ще бъде проверявано от </w:t>
      </w:r>
      <w:proofErr w:type="spellStart"/>
      <w:r w:rsidRPr="00210A52">
        <w:rPr>
          <w:szCs w:val="20"/>
        </w:rPr>
        <w:t>СНД</w:t>
      </w:r>
      <w:proofErr w:type="spellEnd"/>
      <w:r w:rsidRPr="00210A52">
        <w:rPr>
          <w:szCs w:val="20"/>
        </w:rPr>
        <w:t xml:space="preserve"> чрез извършване на проверки </w:t>
      </w:r>
      <w:r w:rsidRPr="00210A52">
        <w:rPr>
          <w:szCs w:val="20"/>
          <w:lang w:eastAsia="en-GB"/>
        </w:rPr>
        <w:t>на</w:t>
      </w:r>
      <w:r w:rsidRPr="00210A52">
        <w:rPr>
          <w:szCs w:val="20"/>
        </w:rPr>
        <w:t xml:space="preserve"> място, включително внезапни, и/или изискване на документи за установяване на обстоятелствата дали съответният актив се използва на определеното място и за целите на инвестицията, както и дали е в експлоатация. </w:t>
      </w:r>
    </w:p>
    <w:p w:rsidR="0058556B" w:rsidRPr="0058556B" w:rsidRDefault="0058556B" w:rsidP="00391674">
      <w:pPr>
        <w:pStyle w:val="ListParagraph"/>
        <w:numPr>
          <w:ilvl w:val="1"/>
          <w:numId w:val="9"/>
        </w:numPr>
        <w:tabs>
          <w:tab w:val="left" w:pos="2161"/>
        </w:tabs>
        <w:spacing w:before="120"/>
        <w:rPr>
          <w:szCs w:val="20"/>
        </w:rPr>
      </w:pPr>
      <w:r w:rsidRPr="0058556B">
        <w:rPr>
          <w:szCs w:val="20"/>
        </w:rPr>
        <w:lastRenderedPageBreak/>
        <w:t>Крайният получател е длъжен да</w:t>
      </w:r>
      <w:r>
        <w:rPr>
          <w:szCs w:val="20"/>
        </w:rPr>
        <w:t xml:space="preserve"> </w:t>
      </w:r>
      <w:r w:rsidRPr="0058556B">
        <w:rPr>
          <w:szCs w:val="20"/>
        </w:rPr>
        <w:t xml:space="preserve">застрахова </w:t>
      </w:r>
      <w:r>
        <w:rPr>
          <w:szCs w:val="20"/>
        </w:rPr>
        <w:t>инсталацията/системата</w:t>
      </w:r>
      <w:r w:rsidRPr="0058556B">
        <w:rPr>
          <w:szCs w:val="20"/>
        </w:rPr>
        <w:t xml:space="preserve"> срещу кражби, умишлени действия на трети лица, пожар и други природни бедствия и други </w:t>
      </w:r>
      <w:proofErr w:type="spellStart"/>
      <w:r w:rsidRPr="0058556B">
        <w:rPr>
          <w:szCs w:val="20"/>
        </w:rPr>
        <w:t>относими</w:t>
      </w:r>
      <w:proofErr w:type="spellEnd"/>
      <w:r w:rsidRPr="0058556B">
        <w:rPr>
          <w:szCs w:val="20"/>
        </w:rPr>
        <w:t xml:space="preserve"> рискове за минимум 3 години след приключване изпълнението на </w:t>
      </w:r>
      <w:r>
        <w:rPr>
          <w:szCs w:val="20"/>
        </w:rPr>
        <w:t>инвестицията.</w:t>
      </w:r>
    </w:p>
    <w:p w:rsidR="00210A52" w:rsidRPr="00210A52" w:rsidRDefault="00210A52" w:rsidP="00210A52">
      <w:pPr>
        <w:rPr>
          <w:lang w:eastAsia="en-GB"/>
        </w:rPr>
      </w:pPr>
    </w:p>
    <w:p w:rsidR="00210A52" w:rsidRPr="00210A52" w:rsidRDefault="00210A52" w:rsidP="002A7E50">
      <w:pPr>
        <w:keepNext/>
        <w:spacing w:before="120" w:after="120"/>
        <w:ind w:left="142"/>
        <w:outlineLvl w:val="0"/>
        <w:rPr>
          <w:b/>
          <w:smallCaps/>
          <w:kern w:val="28"/>
          <w:szCs w:val="20"/>
          <w:lang w:eastAsia="en-GB"/>
        </w:rPr>
      </w:pPr>
      <w:r w:rsidRPr="00210A52">
        <w:rPr>
          <w:b/>
          <w:smallCaps/>
          <w:kern w:val="28"/>
          <w:szCs w:val="20"/>
          <w:lang w:eastAsia="en-GB"/>
        </w:rPr>
        <w:t xml:space="preserve">Член 2 – </w:t>
      </w:r>
      <w:bookmarkEnd w:id="0"/>
      <w:bookmarkEnd w:id="1"/>
      <w:bookmarkEnd w:id="2"/>
      <w:bookmarkEnd w:id="3"/>
      <w:bookmarkEnd w:id="4"/>
      <w:r w:rsidRPr="00210A52">
        <w:rPr>
          <w:b/>
          <w:smallCaps/>
          <w:kern w:val="28"/>
          <w:szCs w:val="20"/>
          <w:lang w:eastAsia="en-GB"/>
        </w:rPr>
        <w:t>Водене и съхраняване на документация. Предоставяне на информация и документация. Поверителност</w:t>
      </w:r>
    </w:p>
    <w:p w:rsidR="00210A52" w:rsidRPr="00210A52" w:rsidRDefault="00210A52" w:rsidP="00210A52">
      <w:pPr>
        <w:spacing w:after="120"/>
        <w:ind w:left="142" w:hanging="709"/>
        <w:rPr>
          <w:szCs w:val="20"/>
          <w:lang w:val="en-GB" w:eastAsia="en-GB"/>
        </w:rPr>
      </w:pPr>
      <w:r w:rsidRPr="00210A52">
        <w:rPr>
          <w:szCs w:val="20"/>
          <w:lang w:eastAsia="en-GB"/>
        </w:rPr>
        <w:t>2.1.</w:t>
      </w:r>
      <w:r w:rsidRPr="00210A52">
        <w:rPr>
          <w:szCs w:val="20"/>
          <w:lang w:eastAsia="en-GB"/>
        </w:rPr>
        <w:tab/>
        <w:t>Крайният получател трябва да води пълна, точна и редовна документация, отразяваща изпълнението на инвестицията.</w:t>
      </w:r>
    </w:p>
    <w:p w:rsidR="00210A52" w:rsidRPr="00210A52" w:rsidRDefault="00210A52" w:rsidP="00210A52">
      <w:pPr>
        <w:spacing w:after="120"/>
        <w:ind w:left="142" w:hanging="709"/>
        <w:rPr>
          <w:szCs w:val="20"/>
          <w:lang w:eastAsia="en-GB"/>
        </w:rPr>
      </w:pPr>
      <w:r w:rsidRPr="00210A52">
        <w:rPr>
          <w:szCs w:val="20"/>
          <w:lang w:eastAsia="en-GB"/>
        </w:rPr>
        <w:t>2.2.</w:t>
      </w:r>
      <w:r w:rsidRPr="00210A52">
        <w:rPr>
          <w:szCs w:val="20"/>
          <w:lang w:eastAsia="en-GB"/>
        </w:rPr>
        <w:tab/>
        <w:t xml:space="preserve">В изпълнение на чл. 132 от </w:t>
      </w:r>
      <w:r w:rsidR="00395873">
        <w:rPr>
          <w:rStyle w:val="markedcontent"/>
        </w:rPr>
        <w:t>Финансовия регламент</w:t>
      </w:r>
      <w:r w:rsidRPr="00210A52">
        <w:rPr>
          <w:szCs w:val="20"/>
          <w:lang w:eastAsia="en-GB"/>
        </w:rPr>
        <w:t xml:space="preserve">, крайният получател е длъжен да съхранява документацията и </w:t>
      </w:r>
      <w:proofErr w:type="spellStart"/>
      <w:r w:rsidRPr="00210A52">
        <w:rPr>
          <w:szCs w:val="20"/>
          <w:lang w:eastAsia="en-GB"/>
        </w:rPr>
        <w:t>разходооправдателните</w:t>
      </w:r>
      <w:proofErr w:type="spellEnd"/>
      <w:r w:rsidRPr="00210A52">
        <w:rPr>
          <w:szCs w:val="20"/>
          <w:lang w:eastAsia="en-GB"/>
        </w:rPr>
        <w:t xml:space="preserve"> документи, включително статистически данни и други данни, отнасящи се до финансирането, както и записи и документи в електронен формат, в продължение на </w:t>
      </w:r>
      <w:r w:rsidR="00DC00C2">
        <w:rPr>
          <w:szCs w:val="20"/>
          <w:lang w:eastAsia="en-GB"/>
        </w:rPr>
        <w:t>3</w:t>
      </w:r>
      <w:r w:rsidR="00DC00C2" w:rsidRPr="00210A52">
        <w:rPr>
          <w:szCs w:val="20"/>
          <w:lang w:eastAsia="en-GB"/>
        </w:rPr>
        <w:t xml:space="preserve"> </w:t>
      </w:r>
      <w:r w:rsidRPr="00210A52">
        <w:rPr>
          <w:szCs w:val="20"/>
          <w:lang w:eastAsia="en-GB"/>
        </w:rPr>
        <w:t xml:space="preserve">години след плащането по договора за финансиране. Документацията, информацията и документите, отнасящи се до одити, обжалвания, съдебни спорове, искове във връзка с правни задължения или с разследвания на </w:t>
      </w:r>
      <w:proofErr w:type="spellStart"/>
      <w:r w:rsidRPr="00210A52">
        <w:rPr>
          <w:szCs w:val="20"/>
          <w:lang w:eastAsia="en-GB"/>
        </w:rPr>
        <w:t>ОЛАФ</w:t>
      </w:r>
      <w:proofErr w:type="spellEnd"/>
      <w:r w:rsidRPr="00210A52">
        <w:rPr>
          <w:szCs w:val="20"/>
          <w:lang w:eastAsia="en-GB"/>
        </w:rPr>
        <w:t>, се съхраняват до приключването на тези одити, обжалвания, съдебни спорове, искове или разследвания. Документите трябва да се съхраняват на достъпно място и да са картотекирани по начин, който улеснява проверката, а крайният получател следва да посочи точното им местонахождение</w:t>
      </w:r>
      <w:r w:rsidRPr="00210A52">
        <w:rPr>
          <w:snapToGrid w:val="0"/>
          <w:szCs w:val="20"/>
          <w:lang w:eastAsia="en-US"/>
        </w:rPr>
        <w:t>.</w:t>
      </w:r>
    </w:p>
    <w:p w:rsidR="00210A52" w:rsidRPr="00210A52" w:rsidRDefault="00210A52" w:rsidP="00210A52">
      <w:pPr>
        <w:tabs>
          <w:tab w:val="left" w:pos="142"/>
        </w:tabs>
        <w:spacing w:after="120"/>
        <w:ind w:left="142" w:hanging="709"/>
        <w:rPr>
          <w:szCs w:val="20"/>
          <w:lang w:eastAsia="en-GB"/>
        </w:rPr>
      </w:pPr>
      <w:r w:rsidRPr="00210A52">
        <w:rPr>
          <w:szCs w:val="20"/>
          <w:lang w:eastAsia="en-GB"/>
        </w:rPr>
        <w:t>2.3.</w:t>
      </w:r>
      <w:r w:rsidRPr="00210A52">
        <w:rPr>
          <w:szCs w:val="20"/>
          <w:lang w:eastAsia="en-GB"/>
        </w:rPr>
        <w:tab/>
        <w:t xml:space="preserve">Крайният получател се задължава да предоставя на </w:t>
      </w:r>
      <w:proofErr w:type="spellStart"/>
      <w:r w:rsidRPr="00210A52">
        <w:rPr>
          <w:szCs w:val="20"/>
          <w:lang w:eastAsia="en-GB"/>
        </w:rPr>
        <w:t>СНД</w:t>
      </w:r>
      <w:proofErr w:type="spellEnd"/>
      <w:r w:rsidRPr="00210A52">
        <w:rPr>
          <w:szCs w:val="20"/>
          <w:lang w:eastAsia="en-GB"/>
        </w:rPr>
        <w:t xml:space="preserve"> или на определените от ръководителя на </w:t>
      </w:r>
      <w:proofErr w:type="spellStart"/>
      <w:r w:rsidRPr="00210A52">
        <w:rPr>
          <w:szCs w:val="20"/>
          <w:lang w:eastAsia="en-GB"/>
        </w:rPr>
        <w:t>СНД</w:t>
      </w:r>
      <w:proofErr w:type="spellEnd"/>
      <w:r w:rsidRPr="00210A52">
        <w:rPr>
          <w:szCs w:val="20"/>
          <w:lang w:eastAsia="en-GB"/>
        </w:rPr>
        <w:t xml:space="preserve"> лица, както и на всички национални и европейски контролни и одитни органи, цялата изисквана информация относно изпълнението на </w:t>
      </w:r>
      <w:r w:rsidR="003B29B3">
        <w:rPr>
          <w:szCs w:val="20"/>
          <w:lang w:eastAsia="en-GB"/>
        </w:rPr>
        <w:t>инвестицията</w:t>
      </w:r>
      <w:r w:rsidRPr="00210A52">
        <w:rPr>
          <w:szCs w:val="20"/>
          <w:lang w:eastAsia="en-GB"/>
        </w:rPr>
        <w:t xml:space="preserve"> в определен от тях срок.</w:t>
      </w:r>
    </w:p>
    <w:p w:rsidR="00210A52" w:rsidRPr="00210A52" w:rsidRDefault="00210A52" w:rsidP="00210A52">
      <w:pPr>
        <w:tabs>
          <w:tab w:val="left" w:pos="142"/>
        </w:tabs>
        <w:spacing w:after="120"/>
        <w:ind w:left="142" w:hanging="709"/>
        <w:rPr>
          <w:szCs w:val="20"/>
          <w:lang w:eastAsia="en-GB"/>
        </w:rPr>
      </w:pPr>
      <w:r w:rsidRPr="00210A52">
        <w:rPr>
          <w:szCs w:val="20"/>
          <w:lang w:eastAsia="en-GB"/>
        </w:rPr>
        <w:tab/>
      </w:r>
      <w:proofErr w:type="spellStart"/>
      <w:r w:rsidRPr="00210A52">
        <w:rPr>
          <w:szCs w:val="20"/>
          <w:lang w:eastAsia="en-GB"/>
        </w:rPr>
        <w:t>СНД</w:t>
      </w:r>
      <w:proofErr w:type="spellEnd"/>
      <w:r w:rsidRPr="00210A52">
        <w:rPr>
          <w:szCs w:val="20"/>
          <w:lang w:eastAsia="en-GB"/>
        </w:rPr>
        <w:t xml:space="preserve"> и определените от ръководителя на </w:t>
      </w:r>
      <w:proofErr w:type="spellStart"/>
      <w:r w:rsidRPr="00210A52">
        <w:rPr>
          <w:szCs w:val="20"/>
          <w:lang w:eastAsia="en-GB"/>
        </w:rPr>
        <w:t>СНД</w:t>
      </w:r>
      <w:proofErr w:type="spellEnd"/>
      <w:r w:rsidRPr="00210A52">
        <w:rPr>
          <w:szCs w:val="20"/>
          <w:lang w:eastAsia="en-GB"/>
        </w:rPr>
        <w:t xml:space="preserve"> лица, както и всички национални и европейски контролни и </w:t>
      </w:r>
      <w:r w:rsidR="00E82125">
        <w:rPr>
          <w:szCs w:val="20"/>
          <w:lang w:eastAsia="en-GB"/>
        </w:rPr>
        <w:t>одитни</w:t>
      </w:r>
      <w:r w:rsidRPr="00210A52">
        <w:rPr>
          <w:szCs w:val="20"/>
          <w:lang w:eastAsia="en-GB"/>
        </w:rPr>
        <w:t xml:space="preserve"> органи</w:t>
      </w:r>
      <w:r w:rsidRPr="00210A52" w:rsidDel="005233C3">
        <w:rPr>
          <w:szCs w:val="20"/>
          <w:lang w:eastAsia="en-GB"/>
        </w:rPr>
        <w:t xml:space="preserve"> </w:t>
      </w:r>
      <w:r w:rsidRPr="00210A52">
        <w:rPr>
          <w:szCs w:val="20"/>
          <w:lang w:eastAsia="en-GB"/>
        </w:rPr>
        <w:t xml:space="preserve">имат право да изискват и друга допълнителна информация по всяко време. Информацията се предоставя в срок до </w:t>
      </w:r>
      <w:r w:rsidR="00C237D9">
        <w:rPr>
          <w:szCs w:val="20"/>
          <w:lang w:eastAsia="en-GB"/>
        </w:rPr>
        <w:t>5</w:t>
      </w:r>
      <w:r w:rsidR="00C237D9" w:rsidRPr="00210A52">
        <w:rPr>
          <w:szCs w:val="20"/>
          <w:lang w:eastAsia="en-GB"/>
        </w:rPr>
        <w:t xml:space="preserve"> </w:t>
      </w:r>
      <w:r w:rsidRPr="00210A52">
        <w:rPr>
          <w:szCs w:val="20"/>
          <w:lang w:eastAsia="en-GB"/>
        </w:rPr>
        <w:t>работни дни от получаване на искането за информация или в друг срок, определен от посочените лица и органи.</w:t>
      </w:r>
    </w:p>
    <w:p w:rsidR="00210A52" w:rsidRPr="00210A52" w:rsidRDefault="00210A52" w:rsidP="00210A52">
      <w:pPr>
        <w:tabs>
          <w:tab w:val="left" w:pos="142"/>
        </w:tabs>
        <w:spacing w:after="120"/>
        <w:ind w:left="142" w:hanging="709"/>
        <w:rPr>
          <w:szCs w:val="20"/>
          <w:lang w:eastAsia="en-GB"/>
        </w:rPr>
      </w:pPr>
      <w:r w:rsidRPr="00210A52">
        <w:rPr>
          <w:szCs w:val="20"/>
          <w:lang w:eastAsia="en-GB"/>
        </w:rPr>
        <w:t>2.</w:t>
      </w:r>
      <w:r>
        <w:rPr>
          <w:szCs w:val="20"/>
          <w:lang w:eastAsia="en-GB"/>
        </w:rPr>
        <w:t>4</w:t>
      </w:r>
      <w:r w:rsidRPr="00210A52">
        <w:rPr>
          <w:szCs w:val="20"/>
          <w:lang w:eastAsia="en-GB"/>
        </w:rPr>
        <w:t>.</w:t>
      </w:r>
      <w:r w:rsidRPr="00210A52">
        <w:rPr>
          <w:szCs w:val="20"/>
          <w:lang w:eastAsia="en-GB"/>
        </w:rPr>
        <w:tab/>
        <w:t xml:space="preserve">Когато </w:t>
      </w:r>
      <w:proofErr w:type="spellStart"/>
      <w:r w:rsidRPr="00210A52">
        <w:rPr>
          <w:szCs w:val="20"/>
          <w:lang w:eastAsia="en-GB"/>
        </w:rPr>
        <w:t>СНД</w:t>
      </w:r>
      <w:proofErr w:type="spellEnd"/>
      <w:r w:rsidRPr="00210A52">
        <w:rPr>
          <w:szCs w:val="20"/>
          <w:lang w:eastAsia="en-GB"/>
        </w:rPr>
        <w:t xml:space="preserve"> извършва текуща или последваща оценка на изпълнението на инвестицията, крайният получател се задължава да предостави цялата документация и информация, която би спомогнала за успешното провеждане на оценката, както и да предостави право на достъп до мястото на изпълнение на инвестицията.</w:t>
      </w:r>
    </w:p>
    <w:p w:rsidR="00210A52" w:rsidRPr="00210A52" w:rsidRDefault="00210A52" w:rsidP="00210A52">
      <w:pPr>
        <w:tabs>
          <w:tab w:val="left" w:pos="142"/>
        </w:tabs>
        <w:spacing w:after="120"/>
        <w:ind w:left="142" w:hanging="709"/>
        <w:rPr>
          <w:szCs w:val="20"/>
          <w:lang w:eastAsia="en-GB"/>
        </w:rPr>
      </w:pPr>
      <w:r w:rsidRPr="00210A52">
        <w:rPr>
          <w:szCs w:val="20"/>
          <w:lang w:eastAsia="en-GB"/>
        </w:rPr>
        <w:t>2.</w:t>
      </w:r>
      <w:r>
        <w:rPr>
          <w:szCs w:val="20"/>
          <w:lang w:eastAsia="en-GB"/>
        </w:rPr>
        <w:t>5</w:t>
      </w:r>
      <w:r w:rsidRPr="00210A52">
        <w:rPr>
          <w:szCs w:val="20"/>
          <w:lang w:eastAsia="en-GB"/>
        </w:rPr>
        <w:t>.</w:t>
      </w:r>
      <w:r w:rsidRPr="00210A52">
        <w:rPr>
          <w:szCs w:val="20"/>
          <w:lang w:eastAsia="en-GB"/>
        </w:rPr>
        <w:tab/>
        <w:t xml:space="preserve">Освен в предвидените в настоящите общи условия случаи крайният получател и </w:t>
      </w:r>
      <w:proofErr w:type="spellStart"/>
      <w:r w:rsidRPr="00210A52">
        <w:rPr>
          <w:szCs w:val="20"/>
          <w:lang w:eastAsia="en-GB"/>
        </w:rPr>
        <w:t>СНД</w:t>
      </w:r>
      <w:proofErr w:type="spellEnd"/>
      <w:r w:rsidRPr="00210A52">
        <w:rPr>
          <w:szCs w:val="20"/>
          <w:lang w:eastAsia="en-GB"/>
        </w:rPr>
        <w:t xml:space="preserve">, определените от ръководителя на </w:t>
      </w:r>
      <w:proofErr w:type="spellStart"/>
      <w:r w:rsidRPr="00210A52">
        <w:rPr>
          <w:szCs w:val="20"/>
          <w:lang w:eastAsia="en-GB"/>
        </w:rPr>
        <w:t>СНД</w:t>
      </w:r>
      <w:proofErr w:type="spellEnd"/>
      <w:r w:rsidRPr="00210A52">
        <w:rPr>
          <w:szCs w:val="20"/>
          <w:lang w:eastAsia="en-GB"/>
        </w:rPr>
        <w:t xml:space="preserve"> лица, контролните и </w:t>
      </w:r>
      <w:r w:rsidR="00E82125">
        <w:rPr>
          <w:szCs w:val="20"/>
          <w:lang w:eastAsia="en-GB"/>
        </w:rPr>
        <w:t>одитни</w:t>
      </w:r>
      <w:r w:rsidRPr="00210A52">
        <w:rPr>
          <w:szCs w:val="20"/>
          <w:lang w:eastAsia="en-GB"/>
        </w:rPr>
        <w:t xml:space="preserve"> органи и Европейската комисия са длъжни да пазят поверителността на всички предоставени документи, информация или други материали.</w:t>
      </w:r>
    </w:p>
    <w:p w:rsidR="00210A52" w:rsidRPr="00210A52" w:rsidRDefault="00210A52" w:rsidP="00210A52">
      <w:pPr>
        <w:tabs>
          <w:tab w:val="left" w:pos="142"/>
        </w:tabs>
        <w:spacing w:after="120"/>
        <w:ind w:left="142" w:hanging="709"/>
        <w:rPr>
          <w:szCs w:val="20"/>
          <w:lang w:eastAsia="en-GB"/>
        </w:rPr>
      </w:pPr>
      <w:r w:rsidRPr="00210A52">
        <w:rPr>
          <w:szCs w:val="20"/>
          <w:lang w:eastAsia="en-GB"/>
        </w:rPr>
        <w:t>2.</w:t>
      </w:r>
      <w:r>
        <w:rPr>
          <w:szCs w:val="20"/>
          <w:lang w:eastAsia="en-GB"/>
        </w:rPr>
        <w:t>6</w:t>
      </w:r>
      <w:r w:rsidRPr="00210A52">
        <w:rPr>
          <w:szCs w:val="20"/>
          <w:lang w:eastAsia="en-GB"/>
        </w:rPr>
        <w:t>.</w:t>
      </w:r>
      <w:r w:rsidRPr="00210A52">
        <w:rPr>
          <w:szCs w:val="20"/>
          <w:lang w:eastAsia="en-GB"/>
        </w:rPr>
        <w:tab/>
        <w:t xml:space="preserve">Крайният получател и </w:t>
      </w:r>
      <w:proofErr w:type="spellStart"/>
      <w:r w:rsidRPr="00210A52">
        <w:rPr>
          <w:szCs w:val="20"/>
          <w:lang w:eastAsia="en-GB"/>
        </w:rPr>
        <w:t>СНД</w:t>
      </w:r>
      <w:proofErr w:type="spellEnd"/>
      <w:r w:rsidRPr="00210A52">
        <w:rPr>
          <w:szCs w:val="20"/>
          <w:lang w:eastAsia="en-GB"/>
        </w:rPr>
        <w:t xml:space="preserve">, определените от ръководителя на </w:t>
      </w:r>
      <w:proofErr w:type="spellStart"/>
      <w:r w:rsidRPr="00210A52">
        <w:rPr>
          <w:szCs w:val="20"/>
          <w:lang w:eastAsia="en-GB"/>
        </w:rPr>
        <w:t>СНД</w:t>
      </w:r>
      <w:proofErr w:type="spellEnd"/>
      <w:r w:rsidRPr="00210A52">
        <w:rPr>
          <w:szCs w:val="20"/>
          <w:lang w:eastAsia="en-GB"/>
        </w:rPr>
        <w:t xml:space="preserve"> лица, контролните и </w:t>
      </w:r>
      <w:r w:rsidR="00E82125">
        <w:rPr>
          <w:szCs w:val="20"/>
          <w:lang w:eastAsia="en-GB"/>
        </w:rPr>
        <w:t>одитни</w:t>
      </w:r>
      <w:r w:rsidRPr="00210A52">
        <w:rPr>
          <w:szCs w:val="20"/>
          <w:lang w:eastAsia="en-GB"/>
        </w:rPr>
        <w:t xml:space="preserve"> органи и Европейската комисия при реализиране на правомощията им спазват изискванията за неприкосновеност на личните данни за физическите лица и опазването на търговската тайна за юридическите лица в съответствие с действащото законодателство. </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bookmarkStart w:id="13" w:name="_Toc41300140"/>
      <w:bookmarkStart w:id="14" w:name="_Toc41303347"/>
      <w:bookmarkStart w:id="15" w:name="_Ref41304510"/>
      <w:bookmarkStart w:id="16" w:name="_Ref41304939"/>
      <w:bookmarkStart w:id="17" w:name="_Toc173497339"/>
      <w:bookmarkStart w:id="18" w:name="_Toc173502789"/>
      <w:bookmarkStart w:id="19" w:name="_Toc252453137"/>
      <w:r w:rsidRPr="00210A52">
        <w:rPr>
          <w:b/>
          <w:smallCaps/>
          <w:kern w:val="28"/>
          <w:szCs w:val="20"/>
          <w:lang w:eastAsia="en-GB"/>
        </w:rPr>
        <w:t xml:space="preserve">Член 3 – </w:t>
      </w:r>
      <w:bookmarkEnd w:id="13"/>
      <w:bookmarkEnd w:id="14"/>
      <w:bookmarkEnd w:id="15"/>
      <w:bookmarkEnd w:id="16"/>
      <w:bookmarkEnd w:id="17"/>
      <w:bookmarkEnd w:id="18"/>
      <w:bookmarkEnd w:id="19"/>
      <w:r w:rsidRPr="00210A52">
        <w:rPr>
          <w:b/>
          <w:smallCaps/>
          <w:kern w:val="28"/>
          <w:szCs w:val="20"/>
          <w:lang w:eastAsia="en-GB"/>
        </w:rPr>
        <w:t>Визуална идентификация</w:t>
      </w:r>
    </w:p>
    <w:p w:rsidR="003D522D" w:rsidRDefault="00210A52" w:rsidP="00210A52">
      <w:pPr>
        <w:spacing w:after="120"/>
        <w:ind w:left="142" w:hanging="709"/>
        <w:rPr>
          <w:rFonts w:eastAsia="Calibri"/>
          <w:szCs w:val="22"/>
          <w:lang w:eastAsia="en-US"/>
        </w:rPr>
      </w:pPr>
      <w:r w:rsidRPr="00210A52">
        <w:rPr>
          <w:szCs w:val="20"/>
          <w:lang w:eastAsia="en-GB"/>
        </w:rPr>
        <w:t>3.1.</w:t>
      </w:r>
      <w:r w:rsidRPr="00210A52">
        <w:rPr>
          <w:szCs w:val="20"/>
          <w:lang w:eastAsia="en-GB"/>
        </w:rPr>
        <w:tab/>
        <w:t xml:space="preserve">За изпълнение на мерките за информация, комуникация и публичност, съгласно разпоредбите на чл. 34 </w:t>
      </w:r>
      <w:r w:rsidR="009A6FB0">
        <w:rPr>
          <w:szCs w:val="20"/>
          <w:lang w:eastAsia="en-GB"/>
        </w:rPr>
        <w:t xml:space="preserve">от Регламент </w:t>
      </w:r>
      <w:r w:rsidR="009A6FB0" w:rsidRPr="00210A52">
        <w:rPr>
          <w:szCs w:val="20"/>
          <w:lang w:eastAsia="en-GB"/>
        </w:rPr>
        <w:t>2021/241</w:t>
      </w:r>
      <w:r w:rsidR="009A6FB0">
        <w:rPr>
          <w:szCs w:val="20"/>
          <w:lang w:eastAsia="en-GB"/>
        </w:rPr>
        <w:t xml:space="preserve"> </w:t>
      </w:r>
      <w:r w:rsidRPr="00210A52">
        <w:rPr>
          <w:szCs w:val="20"/>
          <w:lang w:eastAsia="en-GB"/>
        </w:rPr>
        <w:t>крайният получател е длъжен да представя с финансово-техническия</w:t>
      </w:r>
      <w:r w:rsidRPr="00210A52">
        <w:rPr>
          <w:b/>
          <w:szCs w:val="20"/>
          <w:lang w:eastAsia="en-GB"/>
        </w:rPr>
        <w:t xml:space="preserve"> </w:t>
      </w:r>
      <w:r w:rsidRPr="00210A52">
        <w:rPr>
          <w:szCs w:val="20"/>
          <w:lang w:eastAsia="en-GB"/>
        </w:rPr>
        <w:t xml:space="preserve">отчет </w:t>
      </w:r>
      <w:r w:rsidRPr="00210A52">
        <w:rPr>
          <w:rFonts w:eastAsia="Calibri"/>
          <w:szCs w:val="22"/>
          <w:lang w:eastAsia="en-US"/>
        </w:rPr>
        <w:t>данни за постигнатите резултати и снимков материал</w:t>
      </w:r>
      <w:r w:rsidR="003D522D">
        <w:rPr>
          <w:rFonts w:eastAsia="Calibri"/>
          <w:szCs w:val="22"/>
          <w:lang w:eastAsia="en-US"/>
        </w:rPr>
        <w:t>.</w:t>
      </w:r>
    </w:p>
    <w:p w:rsidR="00210A52" w:rsidRPr="00210A52" w:rsidRDefault="00210A52" w:rsidP="00210A52">
      <w:pPr>
        <w:spacing w:after="120"/>
        <w:ind w:left="142" w:hanging="709"/>
        <w:rPr>
          <w:rFonts w:eastAsia="Calibri"/>
          <w:szCs w:val="22"/>
          <w:lang w:eastAsia="en-US"/>
        </w:rPr>
      </w:pPr>
      <w:r w:rsidRPr="00210A52">
        <w:rPr>
          <w:rFonts w:eastAsia="Calibri"/>
          <w:szCs w:val="22"/>
          <w:lang w:eastAsia="en-US"/>
        </w:rPr>
        <w:t>3.2.</w:t>
      </w:r>
      <w:r w:rsidRPr="00210A52">
        <w:rPr>
          <w:rFonts w:eastAsia="Calibri"/>
          <w:szCs w:val="22"/>
          <w:lang w:eastAsia="en-US"/>
        </w:rPr>
        <w:tab/>
        <w:t xml:space="preserve">За </w:t>
      </w:r>
      <w:r w:rsidRPr="00210A52">
        <w:rPr>
          <w:szCs w:val="20"/>
          <w:lang w:eastAsia="en-GB"/>
        </w:rPr>
        <w:t>осигуряване</w:t>
      </w:r>
      <w:r w:rsidRPr="00210A52">
        <w:rPr>
          <w:rFonts w:eastAsia="Calibri"/>
          <w:szCs w:val="22"/>
          <w:lang w:eastAsia="en-US"/>
        </w:rPr>
        <w:t xml:space="preserve"> видимост на финансирането от Съюза и популяризиране на подкрепата по линия на Механизма за възстановяване и устойчивост </w:t>
      </w:r>
      <w:proofErr w:type="spellStart"/>
      <w:r w:rsidRPr="00210A52">
        <w:rPr>
          <w:rFonts w:eastAsia="Calibri"/>
          <w:szCs w:val="22"/>
          <w:lang w:eastAsia="en-US"/>
        </w:rPr>
        <w:t>СНД</w:t>
      </w:r>
      <w:proofErr w:type="spellEnd"/>
      <w:r w:rsidRPr="00210A52">
        <w:rPr>
          <w:rFonts w:eastAsia="Calibri"/>
          <w:szCs w:val="22"/>
          <w:lang w:eastAsia="en-US"/>
        </w:rPr>
        <w:t xml:space="preserve"> разработва Фейсбук страница и </w:t>
      </w:r>
      <w:r w:rsidR="00CF6E67">
        <w:rPr>
          <w:rFonts w:eastAsia="Calibri"/>
          <w:szCs w:val="22"/>
          <w:lang w:eastAsia="en-US"/>
        </w:rPr>
        <w:t xml:space="preserve">на </w:t>
      </w:r>
      <w:r w:rsidRPr="00210A52">
        <w:rPr>
          <w:rFonts w:eastAsia="Calibri"/>
          <w:szCs w:val="22"/>
          <w:lang w:eastAsia="en-US"/>
        </w:rPr>
        <w:t xml:space="preserve">нея поддържа информация за изпълнението на проектите, финансирани </w:t>
      </w:r>
      <w:r w:rsidRPr="00210A52">
        <w:rPr>
          <w:rFonts w:eastAsia="Calibri"/>
          <w:szCs w:val="22"/>
          <w:lang w:eastAsia="en-US"/>
        </w:rPr>
        <w:lastRenderedPageBreak/>
        <w:t>по „Национална схема за подпомагане на домакинствата в областта на енергията от възобновяеми източници“.</w:t>
      </w:r>
    </w:p>
    <w:p w:rsidR="00210A52" w:rsidRPr="00210A52" w:rsidRDefault="00210A52" w:rsidP="00210A52">
      <w:pPr>
        <w:spacing w:after="120"/>
        <w:ind w:left="142" w:hanging="709"/>
        <w:rPr>
          <w:szCs w:val="20"/>
          <w:lang w:eastAsia="en-GB"/>
        </w:rPr>
      </w:pPr>
      <w:r w:rsidRPr="00210A52">
        <w:rPr>
          <w:szCs w:val="20"/>
          <w:lang w:eastAsia="en-GB"/>
        </w:rPr>
        <w:t xml:space="preserve">3.3. </w:t>
      </w:r>
      <w:r w:rsidRPr="00210A52">
        <w:rPr>
          <w:szCs w:val="20"/>
          <w:lang w:eastAsia="en-GB"/>
        </w:rPr>
        <w:tab/>
        <w:t xml:space="preserve">Крайният получател предоставя на </w:t>
      </w:r>
      <w:proofErr w:type="spellStart"/>
      <w:r w:rsidRPr="00210A52">
        <w:rPr>
          <w:szCs w:val="20"/>
          <w:lang w:eastAsia="en-GB"/>
        </w:rPr>
        <w:t>СНД</w:t>
      </w:r>
      <w:proofErr w:type="spellEnd"/>
      <w:r w:rsidRPr="00210A52">
        <w:rPr>
          <w:szCs w:val="20"/>
          <w:lang w:eastAsia="en-GB"/>
        </w:rPr>
        <w:t xml:space="preserve">, националните </w:t>
      </w:r>
      <w:r w:rsidR="00E82125">
        <w:rPr>
          <w:szCs w:val="20"/>
          <w:lang w:eastAsia="en-GB"/>
        </w:rPr>
        <w:t>контролни</w:t>
      </w:r>
      <w:r w:rsidRPr="00210A52">
        <w:rPr>
          <w:szCs w:val="20"/>
          <w:lang w:eastAsia="en-GB"/>
        </w:rPr>
        <w:t xml:space="preserve"> и </w:t>
      </w:r>
      <w:r w:rsidR="00E82125">
        <w:rPr>
          <w:szCs w:val="20"/>
          <w:lang w:eastAsia="en-GB"/>
        </w:rPr>
        <w:t>одитни</w:t>
      </w:r>
      <w:r w:rsidRPr="00210A52">
        <w:rPr>
          <w:szCs w:val="20"/>
          <w:lang w:eastAsia="en-GB"/>
        </w:rPr>
        <w:t xml:space="preserve"> органи, Европейската комисия, Европейската служба за борба с измамите, Европейската сметна палата </w:t>
      </w:r>
      <w:r w:rsidRPr="00210A52">
        <w:rPr>
          <w:snapToGrid w:val="0"/>
          <w:szCs w:val="20"/>
          <w:lang w:eastAsia="en-US"/>
        </w:rPr>
        <w:t>и външните одитори</w:t>
      </w:r>
      <w:r w:rsidRPr="00210A52">
        <w:rPr>
          <w:szCs w:val="20"/>
          <w:lang w:eastAsia="en-GB"/>
        </w:rPr>
        <w:t xml:space="preserve"> право да публикуват неговите имена, адреса на мястото на изпълнение на инвестицията, предназначението на отпуснатата безвъзмездн</w:t>
      </w:r>
      <w:r w:rsidR="00B65380">
        <w:rPr>
          <w:szCs w:val="20"/>
          <w:lang w:eastAsia="en-GB"/>
        </w:rPr>
        <w:t>о</w:t>
      </w:r>
      <w:r w:rsidRPr="00210A52">
        <w:rPr>
          <w:szCs w:val="20"/>
          <w:lang w:eastAsia="en-GB"/>
        </w:rPr>
        <w:t xml:space="preserve"> финанс</w:t>
      </w:r>
      <w:r w:rsidR="00B65380">
        <w:rPr>
          <w:szCs w:val="20"/>
          <w:lang w:eastAsia="en-GB"/>
        </w:rPr>
        <w:t>иране</w:t>
      </w:r>
      <w:r w:rsidRPr="00210A52">
        <w:rPr>
          <w:szCs w:val="20"/>
          <w:lang w:eastAsia="en-GB"/>
        </w:rPr>
        <w:t xml:space="preserve">, максималния размер на помощта и съотношението на финансиране на допустимите разходи по инвестицията. </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bookmarkStart w:id="20" w:name="_Toc41300139"/>
      <w:bookmarkStart w:id="21" w:name="_Toc41303346"/>
      <w:bookmarkStart w:id="22" w:name="_Ref41304501"/>
      <w:bookmarkStart w:id="23" w:name="_Ref41305089"/>
      <w:bookmarkStart w:id="24" w:name="_Toc173497338"/>
      <w:bookmarkStart w:id="25" w:name="_Toc252453136"/>
      <w:r w:rsidRPr="00210A52">
        <w:rPr>
          <w:b/>
          <w:smallCaps/>
          <w:kern w:val="28"/>
          <w:szCs w:val="20"/>
          <w:lang w:eastAsia="en-GB"/>
        </w:rPr>
        <w:t xml:space="preserve">Член 4 – </w:t>
      </w:r>
      <w:bookmarkEnd w:id="20"/>
      <w:bookmarkEnd w:id="21"/>
      <w:bookmarkEnd w:id="22"/>
      <w:bookmarkEnd w:id="23"/>
      <w:r w:rsidRPr="00210A52">
        <w:rPr>
          <w:b/>
          <w:smallCaps/>
          <w:kern w:val="28"/>
          <w:szCs w:val="20"/>
          <w:lang w:eastAsia="en-GB"/>
        </w:rPr>
        <w:t>Конфликт на интереси</w:t>
      </w:r>
      <w:bookmarkEnd w:id="24"/>
      <w:bookmarkEnd w:id="25"/>
      <w:r w:rsidRPr="00210A52">
        <w:rPr>
          <w:b/>
          <w:smallCaps/>
          <w:kern w:val="28"/>
          <w:szCs w:val="20"/>
          <w:lang w:eastAsia="en-GB"/>
        </w:rPr>
        <w:t xml:space="preserve"> и свързаност</w:t>
      </w:r>
    </w:p>
    <w:p w:rsidR="00210A52" w:rsidRPr="00210A52" w:rsidRDefault="00210A52" w:rsidP="00210A52">
      <w:pPr>
        <w:tabs>
          <w:tab w:val="left" w:pos="2161"/>
        </w:tabs>
        <w:spacing w:after="120"/>
        <w:ind w:left="142" w:hanging="709"/>
        <w:rPr>
          <w:szCs w:val="20"/>
          <w:lang w:eastAsia="en-GB"/>
        </w:rPr>
      </w:pPr>
      <w:r w:rsidRPr="00210A52">
        <w:rPr>
          <w:szCs w:val="20"/>
          <w:lang w:eastAsia="en-GB"/>
        </w:rPr>
        <w:t>4.1.</w:t>
      </w:r>
      <w:r w:rsidRPr="00210A52">
        <w:rPr>
          <w:szCs w:val="20"/>
          <w:lang w:eastAsia="en-GB"/>
        </w:rPr>
        <w:tab/>
        <w:t xml:space="preserve">Крайният получател се задължава да предприеме всички необходими мерки за избягване и предотвратяване на конфликт на интереси, както и да уведоми незабавно </w:t>
      </w:r>
      <w:proofErr w:type="spellStart"/>
      <w:r w:rsidRPr="00210A52">
        <w:rPr>
          <w:szCs w:val="20"/>
          <w:lang w:eastAsia="en-GB"/>
        </w:rPr>
        <w:t>СНД</w:t>
      </w:r>
      <w:proofErr w:type="spellEnd"/>
      <w:r w:rsidRPr="00210A52">
        <w:rPr>
          <w:szCs w:val="20"/>
          <w:lang w:eastAsia="en-GB"/>
        </w:rPr>
        <w:t xml:space="preserve"> относно обстоятелство, което предизвиква или може да предизвика подобен конфликт или свързаност. Във връзка с изпълнението на договора за финансиране, крайният получател няма право да предявява разходи по сключени договори с лица, с които е свързан по смисъла на § 1 от допълнителните разпоредби на Търговския закон и/или са обект на конфликт на интереси. </w:t>
      </w:r>
    </w:p>
    <w:p w:rsidR="00210A52" w:rsidRPr="00210A52" w:rsidRDefault="00210A52" w:rsidP="000D5757">
      <w:pPr>
        <w:tabs>
          <w:tab w:val="num" w:pos="360"/>
          <w:tab w:val="left" w:pos="2161"/>
        </w:tabs>
        <w:spacing w:after="120"/>
        <w:ind w:left="142"/>
        <w:rPr>
          <w:szCs w:val="20"/>
          <w:lang w:eastAsia="en-GB"/>
        </w:rPr>
      </w:pPr>
      <w:r w:rsidRPr="00210A52">
        <w:rPr>
          <w:szCs w:val="20"/>
          <w:lang w:eastAsia="en-GB"/>
        </w:rPr>
        <w:t xml:space="preserve">Конфликт на интереси е налице, когато безпристрастното и обективно упражняване на функциите по договора на което и да е лице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 съгласно чл. 61 от </w:t>
      </w:r>
      <w:r w:rsidR="00C23B5C">
        <w:rPr>
          <w:szCs w:val="20"/>
          <w:lang w:eastAsia="en-GB"/>
        </w:rPr>
        <w:t>Финансовия регламент</w:t>
      </w:r>
      <w:r w:rsidRPr="00210A52">
        <w:rPr>
          <w:szCs w:val="20"/>
          <w:lang w:eastAsia="en-GB"/>
        </w:rPr>
        <w:t xml:space="preserve">, както и по смисъла на </w:t>
      </w:r>
      <w:r w:rsidR="000D5757" w:rsidRPr="00210A52">
        <w:rPr>
          <w:szCs w:val="20"/>
          <w:lang w:eastAsia="en-GB"/>
        </w:rPr>
        <w:t>Закона</w:t>
      </w:r>
      <w:r w:rsidRPr="00210A52">
        <w:rPr>
          <w:szCs w:val="20"/>
          <w:lang w:eastAsia="en-GB"/>
        </w:rPr>
        <w:t xml:space="preserve"> за противодействие на корупцията и за отнемане на незаконно придобитото имущество.</w:t>
      </w:r>
    </w:p>
    <w:p w:rsidR="00210A52" w:rsidRPr="00210A52" w:rsidRDefault="00210A52" w:rsidP="00210A52">
      <w:pPr>
        <w:tabs>
          <w:tab w:val="left" w:pos="2161"/>
        </w:tabs>
        <w:spacing w:after="120"/>
        <w:ind w:left="142"/>
        <w:rPr>
          <w:szCs w:val="20"/>
          <w:lang w:eastAsia="en-GB"/>
        </w:rPr>
      </w:pPr>
      <w:r w:rsidRPr="00210A52">
        <w:rPr>
          <w:szCs w:val="20"/>
          <w:lang w:eastAsia="en-GB"/>
        </w:rPr>
        <w:t xml:space="preserve">Конфликт на интереси по настоящия член е налице и когато краен получател сключи договор за </w:t>
      </w:r>
      <w:r w:rsidRPr="00210A52">
        <w:rPr>
          <w:spacing w:val="-8"/>
          <w:szCs w:val="20"/>
          <w:lang w:eastAsia="en-GB"/>
        </w:rPr>
        <w:t>консултантски услуги с лице</w:t>
      </w:r>
      <w:r w:rsidRPr="00210A52">
        <w:rPr>
          <w:szCs w:val="20"/>
          <w:lang w:eastAsia="en-GB"/>
        </w:rPr>
        <w:t xml:space="preserve"> на </w:t>
      </w:r>
      <w:r w:rsidRPr="00210A52">
        <w:rPr>
          <w:bCs/>
          <w:szCs w:val="20"/>
        </w:rPr>
        <w:t xml:space="preserve">трудово или служебно правоотношение в </w:t>
      </w:r>
      <w:proofErr w:type="spellStart"/>
      <w:r w:rsidRPr="00210A52">
        <w:rPr>
          <w:bCs/>
          <w:szCs w:val="20"/>
        </w:rPr>
        <w:t>СНД</w:t>
      </w:r>
      <w:proofErr w:type="spellEnd"/>
      <w:r w:rsidRPr="00210A52">
        <w:rPr>
          <w:bCs/>
          <w:szCs w:val="20"/>
        </w:rPr>
        <w:t>, докато заема съответната длъжност и една година след напускането й.</w:t>
      </w:r>
    </w:p>
    <w:p w:rsidR="00210A52" w:rsidRPr="00210A52" w:rsidRDefault="00342420" w:rsidP="00210A52">
      <w:pPr>
        <w:numPr>
          <w:ilvl w:val="1"/>
          <w:numId w:val="8"/>
        </w:numPr>
        <w:spacing w:after="120"/>
        <w:ind w:left="142" w:hanging="709"/>
        <w:rPr>
          <w:szCs w:val="20"/>
          <w:lang w:eastAsia="en-GB"/>
        </w:rPr>
      </w:pPr>
      <w:r>
        <w:rPr>
          <w:szCs w:val="20"/>
          <w:lang w:eastAsia="en-GB"/>
        </w:rPr>
        <w:t>Когато</w:t>
      </w:r>
      <w:r w:rsidRPr="00210A52">
        <w:rPr>
          <w:szCs w:val="20"/>
          <w:lang w:eastAsia="en-GB"/>
        </w:rPr>
        <w:t xml:space="preserve"> </w:t>
      </w:r>
      <w:r w:rsidR="00210A52" w:rsidRPr="00210A52">
        <w:rPr>
          <w:szCs w:val="20"/>
          <w:lang w:eastAsia="en-GB"/>
        </w:rPr>
        <w:t xml:space="preserve">възлага изпълнението на дейности по инвестицията на външни изпълнители по реда на </w:t>
      </w:r>
      <w:r>
        <w:rPr>
          <w:szCs w:val="20"/>
          <w:lang w:eastAsia="en-GB"/>
        </w:rPr>
        <w:t>ПМС № 80 / 2022 г.</w:t>
      </w:r>
      <w:r w:rsidR="005F6F0B" w:rsidRPr="005F6F0B">
        <w:rPr>
          <w:szCs w:val="20"/>
          <w:lang w:eastAsia="en-GB"/>
        </w:rPr>
        <w:t xml:space="preserve"> </w:t>
      </w:r>
      <w:r w:rsidR="005F6F0B" w:rsidRPr="00210A52">
        <w:rPr>
          <w:szCs w:val="20"/>
          <w:lang w:eastAsia="en-GB"/>
        </w:rPr>
        <w:t>(ако е приложимо)</w:t>
      </w:r>
      <w:r w:rsidR="00210A52" w:rsidRPr="00210A52">
        <w:rPr>
          <w:szCs w:val="20"/>
          <w:lang w:eastAsia="en-GB"/>
        </w:rPr>
        <w:t>, крайният получател следва да спазва следните изисквания:</w:t>
      </w:r>
    </w:p>
    <w:p w:rsidR="00210A52" w:rsidRPr="00210A52" w:rsidRDefault="00210A52" w:rsidP="00210A52">
      <w:pPr>
        <w:spacing w:after="120"/>
        <w:ind w:left="142"/>
        <w:rPr>
          <w:bCs/>
          <w:szCs w:val="20"/>
        </w:rPr>
      </w:pPr>
      <w:r w:rsidRPr="00210A52">
        <w:rPr>
          <w:szCs w:val="20"/>
          <w:lang w:eastAsia="en-GB"/>
        </w:rPr>
        <w:t xml:space="preserve">а) </w:t>
      </w:r>
      <w:r w:rsidRPr="00210A52">
        <w:rPr>
          <w:bCs/>
          <w:szCs w:val="20"/>
        </w:rPr>
        <w:t>Към датата на подаване на оферта от съответния участник</w:t>
      </w:r>
      <w:r w:rsidRPr="00210A52">
        <w:rPr>
          <w:szCs w:val="20"/>
          <w:lang w:eastAsia="en-GB"/>
        </w:rPr>
        <w:t xml:space="preserve"> в процедура за възлагане, участникът в процедура за възлагане да не се представлява от лице на </w:t>
      </w:r>
      <w:r w:rsidRPr="00210A52">
        <w:rPr>
          <w:bCs/>
          <w:szCs w:val="20"/>
        </w:rPr>
        <w:t xml:space="preserve">трудово или служебно правоотношение в </w:t>
      </w:r>
      <w:proofErr w:type="spellStart"/>
      <w:r w:rsidRPr="00210A52">
        <w:rPr>
          <w:bCs/>
          <w:szCs w:val="20"/>
        </w:rPr>
        <w:t>СНД</w:t>
      </w:r>
      <w:proofErr w:type="spellEnd"/>
      <w:r w:rsidRPr="00210A52">
        <w:rPr>
          <w:bCs/>
          <w:szCs w:val="20"/>
        </w:rPr>
        <w:t>, докато заема съответната длъжност и една година след напускането й;</w:t>
      </w:r>
    </w:p>
    <w:p w:rsidR="00210A52" w:rsidRPr="00210A52" w:rsidRDefault="00210A52" w:rsidP="00210A52">
      <w:pPr>
        <w:spacing w:after="120"/>
        <w:ind w:left="142"/>
        <w:rPr>
          <w:bCs/>
          <w:szCs w:val="20"/>
        </w:rPr>
      </w:pPr>
      <w:r w:rsidRPr="00210A52">
        <w:rPr>
          <w:szCs w:val="20"/>
          <w:lang w:eastAsia="en-GB"/>
        </w:rPr>
        <w:t xml:space="preserve">б) </w:t>
      </w:r>
      <w:r w:rsidRPr="00210A52">
        <w:rPr>
          <w:bCs/>
          <w:szCs w:val="20"/>
        </w:rPr>
        <w:t>Към датата на подаване на оферта от съответния участник</w:t>
      </w:r>
      <w:r w:rsidRPr="00210A52">
        <w:rPr>
          <w:szCs w:val="20"/>
          <w:lang w:eastAsia="en-GB"/>
        </w:rPr>
        <w:t xml:space="preserve"> в процедура за възлагане, участникът да няма сключен трудов или друг договор за изпълнение на ръководни или контролни функции с лице на </w:t>
      </w:r>
      <w:r w:rsidRPr="00210A52">
        <w:rPr>
          <w:bCs/>
          <w:szCs w:val="20"/>
        </w:rPr>
        <w:t xml:space="preserve">трудово или служебно правоотношение в </w:t>
      </w:r>
      <w:proofErr w:type="spellStart"/>
      <w:r w:rsidRPr="00210A52">
        <w:rPr>
          <w:bCs/>
          <w:szCs w:val="20"/>
        </w:rPr>
        <w:t>СНД</w:t>
      </w:r>
      <w:proofErr w:type="spellEnd"/>
      <w:r w:rsidRPr="00210A52">
        <w:rPr>
          <w:bCs/>
          <w:szCs w:val="20"/>
        </w:rPr>
        <w:t xml:space="preserve"> или докато заема съответната длъжност и една година след напускането й;</w:t>
      </w:r>
    </w:p>
    <w:p w:rsidR="00210A52" w:rsidRPr="00210A52" w:rsidRDefault="00210A52" w:rsidP="00210A52">
      <w:pPr>
        <w:spacing w:after="120"/>
        <w:ind w:left="142"/>
        <w:rPr>
          <w:spacing w:val="-4"/>
          <w:szCs w:val="20"/>
          <w:lang w:eastAsia="en-GB"/>
        </w:rPr>
      </w:pPr>
      <w:r w:rsidRPr="00210A52">
        <w:rPr>
          <w:bCs/>
          <w:szCs w:val="20"/>
        </w:rPr>
        <w:t xml:space="preserve">в) </w:t>
      </w:r>
      <w:r w:rsidRPr="00210A52">
        <w:rPr>
          <w:szCs w:val="20"/>
          <w:lang w:eastAsia="en-GB"/>
        </w:rPr>
        <w:t xml:space="preserve">Към датата на подаване на оферта от съответния участник в процедура по възлагане, лице на трудово или служебно правоотношение в </w:t>
      </w:r>
      <w:proofErr w:type="spellStart"/>
      <w:r w:rsidRPr="00210A52">
        <w:rPr>
          <w:szCs w:val="20"/>
          <w:lang w:eastAsia="en-GB"/>
        </w:rPr>
        <w:t>СНД</w:t>
      </w:r>
      <w:proofErr w:type="spellEnd"/>
      <w:r w:rsidRPr="00210A52">
        <w:rPr>
          <w:szCs w:val="20"/>
          <w:lang w:eastAsia="en-GB"/>
        </w:rPr>
        <w:t>, докато заема съответната длъжност и една година след напускането й не следва да притежава дялове или акции от капитала на участника в процедурата, при изпълнение на дейностите по инвестицията</w:t>
      </w:r>
      <w:r w:rsidRPr="00210A52">
        <w:rPr>
          <w:spacing w:val="-4"/>
          <w:szCs w:val="20"/>
          <w:lang w:eastAsia="en-GB"/>
        </w:rPr>
        <w:t>;</w:t>
      </w:r>
    </w:p>
    <w:p w:rsidR="00210A52" w:rsidRPr="00210A52" w:rsidRDefault="00210A52" w:rsidP="00210A52">
      <w:pPr>
        <w:spacing w:after="240"/>
        <w:ind w:left="142"/>
        <w:rPr>
          <w:szCs w:val="20"/>
          <w:lang w:eastAsia="en-GB"/>
        </w:rPr>
      </w:pPr>
      <w:r w:rsidRPr="00210A52">
        <w:rPr>
          <w:spacing w:val="-4"/>
          <w:szCs w:val="20"/>
          <w:lang w:eastAsia="en-GB"/>
        </w:rPr>
        <w:t>г)</w:t>
      </w:r>
      <w:r w:rsidRPr="00210A52">
        <w:rPr>
          <w:szCs w:val="20"/>
          <w:lang w:eastAsia="en-GB"/>
        </w:rPr>
        <w:t xml:space="preserve"> Към датата на подаване на офертата от съответния участник в процедура за възлагане, участникът да няма сключен договор за консултантски услуги с лице на трудово или служебно правоотношение в </w:t>
      </w:r>
      <w:proofErr w:type="spellStart"/>
      <w:r w:rsidRPr="00210A52">
        <w:rPr>
          <w:szCs w:val="20"/>
          <w:lang w:eastAsia="en-GB"/>
        </w:rPr>
        <w:t>СНД</w:t>
      </w:r>
      <w:proofErr w:type="spellEnd"/>
      <w:r w:rsidRPr="00210A52">
        <w:rPr>
          <w:szCs w:val="20"/>
          <w:lang w:eastAsia="en-GB"/>
        </w:rPr>
        <w:t>, докато заема съответната длъжност и една година след напускането й.</w:t>
      </w:r>
    </w:p>
    <w:p w:rsidR="00210A52" w:rsidRPr="00210A52" w:rsidRDefault="00210A52" w:rsidP="00210A52">
      <w:pPr>
        <w:spacing w:after="120"/>
        <w:ind w:left="142" w:hanging="709"/>
        <w:rPr>
          <w:szCs w:val="20"/>
          <w:lang w:eastAsia="en-GB"/>
        </w:rPr>
      </w:pPr>
      <w:r w:rsidRPr="00210A52">
        <w:rPr>
          <w:spacing w:val="-6"/>
          <w:szCs w:val="20"/>
          <w:lang w:eastAsia="en-GB"/>
        </w:rPr>
        <w:t>4.</w:t>
      </w:r>
      <w:r w:rsidR="00411EA9">
        <w:rPr>
          <w:spacing w:val="-6"/>
          <w:szCs w:val="20"/>
          <w:lang w:eastAsia="en-GB"/>
        </w:rPr>
        <w:t>3</w:t>
      </w:r>
      <w:r w:rsidRPr="00210A52">
        <w:rPr>
          <w:spacing w:val="-6"/>
          <w:szCs w:val="20"/>
          <w:lang w:eastAsia="en-GB"/>
        </w:rPr>
        <w:t>.</w:t>
      </w:r>
      <w:r w:rsidRPr="00210A52">
        <w:rPr>
          <w:spacing w:val="-6"/>
          <w:szCs w:val="20"/>
          <w:lang w:eastAsia="en-GB"/>
        </w:rPr>
        <w:tab/>
      </w:r>
      <w:r w:rsidRPr="00A97783">
        <w:rPr>
          <w:szCs w:val="20"/>
          <w:lang w:eastAsia="en-GB"/>
        </w:rPr>
        <w:t xml:space="preserve">При установяване на </w:t>
      </w:r>
      <w:r w:rsidR="00411EA9" w:rsidRPr="00A97783">
        <w:rPr>
          <w:szCs w:val="20"/>
          <w:lang w:eastAsia="en-GB"/>
        </w:rPr>
        <w:t xml:space="preserve">нарушение </w:t>
      </w:r>
      <w:r w:rsidRPr="00A97783">
        <w:rPr>
          <w:szCs w:val="20"/>
          <w:lang w:eastAsia="en-GB"/>
        </w:rPr>
        <w:t xml:space="preserve">на </w:t>
      </w:r>
      <w:r w:rsidR="00411EA9" w:rsidRPr="00A97783">
        <w:rPr>
          <w:szCs w:val="20"/>
          <w:lang w:eastAsia="en-GB"/>
        </w:rPr>
        <w:t xml:space="preserve">някое </w:t>
      </w:r>
      <w:r w:rsidRPr="00A97783">
        <w:rPr>
          <w:szCs w:val="20"/>
          <w:lang w:eastAsia="en-GB"/>
        </w:rPr>
        <w:t>от задължения</w:t>
      </w:r>
      <w:r w:rsidR="00411EA9" w:rsidRPr="00A97783">
        <w:rPr>
          <w:szCs w:val="20"/>
          <w:lang w:eastAsia="en-GB"/>
        </w:rPr>
        <w:t>та</w:t>
      </w:r>
      <w:r w:rsidR="000D5757">
        <w:rPr>
          <w:szCs w:val="20"/>
          <w:lang w:eastAsia="en-GB"/>
        </w:rPr>
        <w:t xml:space="preserve"> по</w:t>
      </w:r>
      <w:r w:rsidR="00411EA9" w:rsidRPr="00210A52">
        <w:rPr>
          <w:szCs w:val="20"/>
          <w:lang w:eastAsia="en-GB"/>
        </w:rPr>
        <w:t xml:space="preserve"> чл. 4.2 и чл. 4.3</w:t>
      </w:r>
      <w:r w:rsidRPr="000D5757">
        <w:rPr>
          <w:szCs w:val="20"/>
          <w:lang w:eastAsia="en-GB"/>
        </w:rPr>
        <w:t xml:space="preserve">, </w:t>
      </w:r>
      <w:proofErr w:type="spellStart"/>
      <w:r w:rsidRPr="000D5757">
        <w:rPr>
          <w:szCs w:val="20"/>
          <w:lang w:eastAsia="en-GB"/>
        </w:rPr>
        <w:t>СНД</w:t>
      </w:r>
      <w:proofErr w:type="spellEnd"/>
      <w:r w:rsidRPr="000D5757">
        <w:rPr>
          <w:szCs w:val="20"/>
          <w:lang w:eastAsia="en-GB"/>
        </w:rPr>
        <w:t xml:space="preserve"> може да прекрати едностранно сключения договор</w:t>
      </w:r>
      <w:r w:rsidR="00CF6E67" w:rsidRPr="000D5757">
        <w:rPr>
          <w:szCs w:val="20"/>
          <w:lang w:eastAsia="en-GB"/>
        </w:rPr>
        <w:t xml:space="preserve"> за</w:t>
      </w:r>
      <w:r w:rsidRPr="000D5757">
        <w:rPr>
          <w:szCs w:val="20"/>
          <w:lang w:eastAsia="en-GB"/>
        </w:rPr>
        <w:t xml:space="preserve"> финансиране и да поиска възстановяване на средствата. </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t>Член 5 - Допустими разходи</w:t>
      </w:r>
    </w:p>
    <w:p w:rsidR="00210A52" w:rsidRPr="00210A52" w:rsidRDefault="00210A52" w:rsidP="00210A52">
      <w:pPr>
        <w:spacing w:after="240"/>
        <w:ind w:left="142"/>
        <w:rPr>
          <w:szCs w:val="20"/>
          <w:lang w:eastAsia="en-GB"/>
        </w:rPr>
      </w:pPr>
      <w:r w:rsidRPr="00210A52">
        <w:rPr>
          <w:szCs w:val="20"/>
          <w:lang w:eastAsia="en-GB"/>
        </w:rPr>
        <w:t xml:space="preserve">Без да противоречи на разпоредбите на приложимите при изпълнението на </w:t>
      </w:r>
      <w:r w:rsidRPr="00C31EF1">
        <w:rPr>
          <w:szCs w:val="20"/>
          <w:lang w:eastAsia="en-GB"/>
        </w:rPr>
        <w:t xml:space="preserve">инвестицията и договора национални и общностни нормативни актове, за да бъдат признати за допустими по </w:t>
      </w:r>
      <w:r w:rsidR="00E82125" w:rsidRPr="00C31EF1">
        <w:rPr>
          <w:szCs w:val="20"/>
          <w:lang w:eastAsia="en-GB"/>
        </w:rPr>
        <w:t>инвестицията</w:t>
      </w:r>
      <w:r w:rsidRPr="00C31EF1">
        <w:rPr>
          <w:szCs w:val="20"/>
          <w:lang w:eastAsia="en-GB"/>
        </w:rPr>
        <w:t>, разходите трябва да отговарят и на изискванията, предвидени в Условията за кандидатстване и Условията за изпълнение на договори по Националната схема за подпомагане на домакинствата в областта на енергията от възобновяеми източници.</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t>Член 6 – Искане за плащане. Финансово-технически отчети</w:t>
      </w:r>
      <w:bookmarkEnd w:id="5"/>
      <w:bookmarkEnd w:id="6"/>
      <w:r w:rsidRPr="00210A52">
        <w:rPr>
          <w:b/>
          <w:smallCaps/>
          <w:kern w:val="28"/>
          <w:szCs w:val="20"/>
          <w:lang w:eastAsia="en-GB"/>
        </w:rPr>
        <w:t xml:space="preserve"> (</w:t>
      </w:r>
      <w:proofErr w:type="spellStart"/>
      <w:r w:rsidRPr="00210A52">
        <w:rPr>
          <w:b/>
          <w:smallCaps/>
          <w:kern w:val="28"/>
          <w:szCs w:val="20"/>
          <w:lang w:eastAsia="en-GB"/>
        </w:rPr>
        <w:t>ФТО</w:t>
      </w:r>
      <w:proofErr w:type="spellEnd"/>
      <w:r w:rsidRPr="00210A52">
        <w:rPr>
          <w:b/>
          <w:smallCaps/>
          <w:kern w:val="28"/>
          <w:szCs w:val="20"/>
          <w:lang w:eastAsia="en-GB"/>
        </w:rPr>
        <w:t>)</w:t>
      </w:r>
    </w:p>
    <w:p w:rsidR="00210A52" w:rsidRPr="00210A52" w:rsidRDefault="00210A52" w:rsidP="00210A52">
      <w:pPr>
        <w:spacing w:after="120"/>
        <w:ind w:left="142" w:hanging="710"/>
        <w:rPr>
          <w:szCs w:val="20"/>
          <w:lang w:eastAsia="en-GB"/>
        </w:rPr>
      </w:pPr>
      <w:r w:rsidRPr="00210A52">
        <w:rPr>
          <w:szCs w:val="20"/>
          <w:lang w:eastAsia="en-GB"/>
        </w:rPr>
        <w:t>6.1.</w:t>
      </w:r>
      <w:r w:rsidRPr="00210A52">
        <w:rPr>
          <w:szCs w:val="20"/>
          <w:lang w:eastAsia="en-GB"/>
        </w:rPr>
        <w:tab/>
        <w:t>След приключване на изпълнението на дейностите по инвестицията крайният получател подава искане за плащане.</w:t>
      </w:r>
    </w:p>
    <w:p w:rsidR="00210A52" w:rsidRPr="00210A52" w:rsidRDefault="00210A52" w:rsidP="00210A52">
      <w:pPr>
        <w:spacing w:after="120"/>
        <w:ind w:left="142" w:hanging="710"/>
        <w:rPr>
          <w:szCs w:val="20"/>
          <w:lang w:eastAsia="en-GB"/>
        </w:rPr>
      </w:pPr>
      <w:r w:rsidRPr="00210A52">
        <w:rPr>
          <w:rFonts w:cs="Arial"/>
          <w:color w:val="000000" w:themeColor="text1"/>
          <w:szCs w:val="20"/>
          <w:lang w:eastAsia="fr-FR"/>
        </w:rPr>
        <w:t>6.2.</w:t>
      </w:r>
      <w:r w:rsidRPr="00210A52">
        <w:rPr>
          <w:rFonts w:cs="Arial"/>
          <w:color w:val="000000" w:themeColor="text1"/>
          <w:szCs w:val="20"/>
          <w:lang w:eastAsia="fr-FR"/>
        </w:rPr>
        <w:tab/>
        <w:t>Искането за плащане следва да е придружено от финансово-технически отчет</w:t>
      </w:r>
      <w:r w:rsidR="000D5757">
        <w:rPr>
          <w:rFonts w:cs="Arial"/>
          <w:color w:val="000000" w:themeColor="text1"/>
          <w:szCs w:val="20"/>
          <w:lang w:eastAsia="fr-FR"/>
        </w:rPr>
        <w:t xml:space="preserve"> (</w:t>
      </w:r>
      <w:proofErr w:type="spellStart"/>
      <w:r w:rsidR="000D5757">
        <w:rPr>
          <w:rFonts w:cs="Arial"/>
          <w:color w:val="000000" w:themeColor="text1"/>
          <w:szCs w:val="20"/>
          <w:lang w:eastAsia="fr-FR"/>
        </w:rPr>
        <w:t>ФТО</w:t>
      </w:r>
      <w:proofErr w:type="spellEnd"/>
      <w:r w:rsidR="000D5757">
        <w:rPr>
          <w:rFonts w:cs="Arial"/>
          <w:color w:val="000000" w:themeColor="text1"/>
          <w:szCs w:val="20"/>
          <w:lang w:eastAsia="fr-FR"/>
        </w:rPr>
        <w:t>)</w:t>
      </w:r>
      <w:r w:rsidRPr="00210A52">
        <w:rPr>
          <w:rFonts w:cs="Arial"/>
          <w:color w:val="000000" w:themeColor="text1"/>
          <w:szCs w:val="20"/>
          <w:lang w:eastAsia="fr-FR"/>
        </w:rPr>
        <w:t xml:space="preserve">, </w:t>
      </w:r>
      <w:proofErr w:type="spellStart"/>
      <w:r w:rsidRPr="00210A52">
        <w:rPr>
          <w:rFonts w:cs="Arial"/>
          <w:color w:val="000000" w:themeColor="text1"/>
          <w:szCs w:val="20"/>
          <w:lang w:eastAsia="fr-FR"/>
        </w:rPr>
        <w:t>разходооправдателни</w:t>
      </w:r>
      <w:proofErr w:type="spellEnd"/>
      <w:r w:rsidRPr="00210A52">
        <w:rPr>
          <w:rFonts w:cs="Arial"/>
          <w:color w:val="000000" w:themeColor="text1"/>
          <w:szCs w:val="20"/>
          <w:lang w:eastAsia="fr-FR"/>
        </w:rPr>
        <w:t xml:space="preserve"> документи и документи, удостоверяващи изпълнението на дейностите по инвестицията.</w:t>
      </w:r>
    </w:p>
    <w:p w:rsidR="00210A52" w:rsidRPr="00210A52" w:rsidRDefault="00210A52" w:rsidP="00210A52">
      <w:pPr>
        <w:spacing w:after="120"/>
        <w:ind w:left="142" w:hanging="710"/>
        <w:rPr>
          <w:szCs w:val="20"/>
          <w:lang w:eastAsia="en-GB"/>
        </w:rPr>
      </w:pPr>
      <w:r w:rsidRPr="00210A52">
        <w:rPr>
          <w:szCs w:val="20"/>
          <w:lang w:eastAsia="en-GB"/>
        </w:rPr>
        <w:t>6.3.</w:t>
      </w:r>
      <w:r w:rsidRPr="00210A52">
        <w:rPr>
          <w:szCs w:val="20"/>
          <w:lang w:eastAsia="en-GB"/>
        </w:rPr>
        <w:tab/>
        <w:t xml:space="preserve">Крайният получател е длъжен да изготви и представи </w:t>
      </w:r>
      <w:proofErr w:type="spellStart"/>
      <w:r w:rsidR="000D5757">
        <w:rPr>
          <w:szCs w:val="20"/>
          <w:lang w:eastAsia="en-GB"/>
        </w:rPr>
        <w:t>ФТО</w:t>
      </w:r>
      <w:proofErr w:type="spellEnd"/>
      <w:r w:rsidRPr="00210A52">
        <w:rPr>
          <w:szCs w:val="20"/>
          <w:lang w:eastAsia="en-GB"/>
        </w:rPr>
        <w:t xml:space="preserve"> в срока, определен в договора за финансиране. </w:t>
      </w:r>
    </w:p>
    <w:p w:rsidR="00210A52" w:rsidRPr="00210A52" w:rsidRDefault="00210A52" w:rsidP="00210A52">
      <w:pPr>
        <w:spacing w:after="120"/>
        <w:ind w:left="142" w:hanging="710"/>
        <w:rPr>
          <w:szCs w:val="20"/>
          <w:lang w:eastAsia="en-GB"/>
        </w:rPr>
      </w:pPr>
      <w:r w:rsidRPr="00210A52">
        <w:rPr>
          <w:szCs w:val="20"/>
          <w:lang w:eastAsia="en-GB"/>
        </w:rPr>
        <w:t>6.4.</w:t>
      </w:r>
      <w:r w:rsidRPr="00210A52">
        <w:rPr>
          <w:szCs w:val="20"/>
          <w:lang w:eastAsia="en-GB"/>
        </w:rPr>
        <w:tab/>
        <w:t xml:space="preserve">Отчетът трябва да съдържа пълна информация за всички аспекти на изпълнението на инвестицията и постигането на заложените цели. Информацията следва да се потвърждава от приложените </w:t>
      </w:r>
      <w:proofErr w:type="spellStart"/>
      <w:r w:rsidRPr="00210A52">
        <w:rPr>
          <w:rFonts w:cs="Arial"/>
          <w:color w:val="000000" w:themeColor="text1"/>
          <w:szCs w:val="20"/>
          <w:lang w:eastAsia="fr-FR"/>
        </w:rPr>
        <w:t>разходооправдателни</w:t>
      </w:r>
      <w:proofErr w:type="spellEnd"/>
      <w:r w:rsidRPr="00210A52">
        <w:rPr>
          <w:rFonts w:cs="Arial"/>
          <w:color w:val="000000" w:themeColor="text1"/>
          <w:szCs w:val="20"/>
          <w:lang w:eastAsia="fr-FR"/>
        </w:rPr>
        <w:t xml:space="preserve"> документи и документи, удостоверяващи изпълнението на дейностите по инвестицията.</w:t>
      </w:r>
    </w:p>
    <w:p w:rsidR="00210A52" w:rsidRPr="00210A52" w:rsidRDefault="00210A52" w:rsidP="00210A52">
      <w:pPr>
        <w:spacing w:after="120"/>
        <w:ind w:left="142" w:hanging="710"/>
        <w:rPr>
          <w:szCs w:val="20"/>
          <w:lang w:eastAsia="en-GB"/>
        </w:rPr>
      </w:pPr>
      <w:r w:rsidRPr="00210A52">
        <w:rPr>
          <w:rFonts w:cs="Arial"/>
          <w:color w:val="000000" w:themeColor="text1"/>
          <w:szCs w:val="20"/>
          <w:lang w:eastAsia="fr-FR"/>
        </w:rPr>
        <w:t>6.5.</w:t>
      </w:r>
      <w:r w:rsidRPr="00210A52">
        <w:rPr>
          <w:rFonts w:cs="Arial"/>
          <w:color w:val="000000" w:themeColor="text1"/>
          <w:szCs w:val="20"/>
          <w:lang w:eastAsia="fr-FR"/>
        </w:rPr>
        <w:tab/>
      </w:r>
      <w:r w:rsidRPr="00210A52">
        <w:rPr>
          <w:szCs w:val="20"/>
          <w:lang w:eastAsia="en-GB"/>
        </w:rPr>
        <w:t>Искането</w:t>
      </w:r>
      <w:r w:rsidRPr="00210A52">
        <w:rPr>
          <w:rFonts w:cs="Arial"/>
          <w:color w:val="000000" w:themeColor="text1"/>
          <w:szCs w:val="20"/>
          <w:lang w:eastAsia="fr-FR"/>
        </w:rPr>
        <w:t xml:space="preserve"> за плащане, </w:t>
      </w:r>
      <w:proofErr w:type="spellStart"/>
      <w:r w:rsidR="000D5757">
        <w:rPr>
          <w:rFonts w:cs="Arial"/>
          <w:color w:val="000000" w:themeColor="text1"/>
          <w:szCs w:val="20"/>
          <w:lang w:eastAsia="fr-FR"/>
        </w:rPr>
        <w:t>ФТО</w:t>
      </w:r>
      <w:proofErr w:type="spellEnd"/>
      <w:r w:rsidRPr="00210A52">
        <w:rPr>
          <w:szCs w:val="20"/>
          <w:lang w:eastAsia="en-GB"/>
        </w:rPr>
        <w:t xml:space="preserve"> и останалите приложения към искането за плащане се подават чрез </w:t>
      </w:r>
      <w:proofErr w:type="spellStart"/>
      <w:r w:rsidRPr="00210A52">
        <w:rPr>
          <w:rFonts w:cs="Arial"/>
          <w:szCs w:val="20"/>
          <w:lang w:eastAsia="fr-FR"/>
        </w:rPr>
        <w:t>ИСМ-ИСУН</w:t>
      </w:r>
      <w:proofErr w:type="spellEnd"/>
      <w:r w:rsidRPr="00210A52">
        <w:rPr>
          <w:rFonts w:cs="Arial"/>
          <w:szCs w:val="20"/>
          <w:lang w:eastAsia="fr-FR"/>
        </w:rPr>
        <w:t xml:space="preserve"> 2020</w:t>
      </w:r>
      <w:r w:rsidRPr="00210A52">
        <w:rPr>
          <w:szCs w:val="20"/>
          <w:lang w:eastAsia="en-GB"/>
        </w:rPr>
        <w:t xml:space="preserve">. </w:t>
      </w:r>
    </w:p>
    <w:p w:rsidR="00210A52" w:rsidRPr="00210A52" w:rsidRDefault="00210A52" w:rsidP="00210A52">
      <w:pPr>
        <w:spacing w:after="120"/>
        <w:ind w:left="142" w:hanging="710"/>
        <w:rPr>
          <w:rFonts w:cs="Arial"/>
          <w:color w:val="000000" w:themeColor="text1"/>
          <w:szCs w:val="20"/>
          <w:lang w:eastAsia="fr-FR"/>
        </w:rPr>
      </w:pPr>
      <w:r w:rsidRPr="00210A52">
        <w:rPr>
          <w:szCs w:val="20"/>
          <w:lang w:eastAsia="en-GB"/>
        </w:rPr>
        <w:t>6.6.</w:t>
      </w:r>
      <w:r w:rsidRPr="00210A52">
        <w:rPr>
          <w:szCs w:val="20"/>
          <w:lang w:eastAsia="en-GB"/>
        </w:rPr>
        <w:tab/>
        <w:t xml:space="preserve">В случай че представените документи са непълни или некоректно подадени, </w:t>
      </w:r>
      <w:proofErr w:type="spellStart"/>
      <w:r w:rsidRPr="00210A52">
        <w:rPr>
          <w:szCs w:val="20"/>
          <w:lang w:eastAsia="en-GB"/>
        </w:rPr>
        <w:t>СНД</w:t>
      </w:r>
      <w:proofErr w:type="spellEnd"/>
      <w:r w:rsidRPr="00210A52">
        <w:rPr>
          <w:szCs w:val="20"/>
          <w:lang w:eastAsia="en-GB"/>
        </w:rPr>
        <w:t xml:space="preserve"> ще уведоми крайния получател, че отчетът не може да бъде одобрен и плащане не може да бъде направено и са необходими разяснения, корекции и/или допълнителна </w:t>
      </w:r>
      <w:r w:rsidRPr="00210A52">
        <w:rPr>
          <w:rFonts w:cs="Arial"/>
          <w:color w:val="000000" w:themeColor="text1"/>
          <w:szCs w:val="20"/>
          <w:lang w:eastAsia="fr-FR"/>
        </w:rPr>
        <w:t xml:space="preserve">информация. Изисканите разяснения, корекции и/или допълнителна информация, следва да бъдат представени от крайния получател в срок, определен от </w:t>
      </w:r>
      <w:proofErr w:type="spellStart"/>
      <w:r w:rsidRPr="00210A52">
        <w:rPr>
          <w:rFonts w:cs="Arial"/>
          <w:color w:val="000000" w:themeColor="text1"/>
          <w:szCs w:val="20"/>
          <w:lang w:eastAsia="fr-FR"/>
        </w:rPr>
        <w:t>СНД</w:t>
      </w:r>
      <w:proofErr w:type="spellEnd"/>
      <w:r w:rsidRPr="00210A52">
        <w:rPr>
          <w:rFonts w:cs="Arial"/>
          <w:color w:val="000000" w:themeColor="text1"/>
          <w:szCs w:val="20"/>
          <w:lang w:eastAsia="fr-FR"/>
        </w:rPr>
        <w:t xml:space="preserve">. </w:t>
      </w:r>
    </w:p>
    <w:p w:rsidR="00210A52" w:rsidRPr="00210A52" w:rsidRDefault="00210A52" w:rsidP="00210A52">
      <w:pPr>
        <w:spacing w:after="120"/>
        <w:ind w:left="142" w:hanging="710"/>
        <w:rPr>
          <w:rFonts w:cs="Arial"/>
          <w:color w:val="000000" w:themeColor="text1"/>
          <w:szCs w:val="20"/>
          <w:lang w:eastAsia="fr-FR"/>
        </w:rPr>
      </w:pPr>
      <w:bookmarkStart w:id="26" w:name="_Toc252453133"/>
      <w:r w:rsidRPr="00210A52">
        <w:rPr>
          <w:rFonts w:cs="Arial"/>
          <w:color w:val="000000" w:themeColor="text1"/>
          <w:szCs w:val="20"/>
          <w:lang w:eastAsia="fr-FR"/>
        </w:rPr>
        <w:t>6.7.</w:t>
      </w:r>
      <w:r w:rsidRPr="00210A52">
        <w:rPr>
          <w:rFonts w:cs="Arial"/>
          <w:color w:val="000000" w:themeColor="text1"/>
          <w:szCs w:val="20"/>
          <w:lang w:eastAsia="fr-FR"/>
        </w:rPr>
        <w:tab/>
        <w:t>Ако крайният получател не спази срока за подаване на отчет поради наличие на обективни и непредвидими обстоятелства, той трябва да подаде отчета възможно най-бързо и представи пояснение за причините, довели до закъснението.</w:t>
      </w:r>
      <w:bookmarkEnd w:id="26"/>
    </w:p>
    <w:p w:rsidR="00210A52" w:rsidRPr="00210A52" w:rsidRDefault="00210A52" w:rsidP="00210A52">
      <w:pPr>
        <w:spacing w:after="120"/>
        <w:ind w:left="142" w:hanging="710"/>
        <w:rPr>
          <w:b/>
          <w:lang w:eastAsia="en-GB"/>
        </w:rPr>
      </w:pPr>
      <w:bookmarkStart w:id="27" w:name="_Toc252453134"/>
      <w:r w:rsidRPr="00210A52">
        <w:rPr>
          <w:rFonts w:cs="Arial"/>
          <w:color w:val="000000" w:themeColor="text1"/>
          <w:szCs w:val="20"/>
          <w:lang w:eastAsia="fr-FR"/>
        </w:rPr>
        <w:t>6.8.</w:t>
      </w:r>
      <w:r w:rsidRPr="00210A52">
        <w:rPr>
          <w:rFonts w:cs="Arial"/>
          <w:color w:val="000000" w:themeColor="text1"/>
          <w:szCs w:val="20"/>
          <w:lang w:eastAsia="fr-FR"/>
        </w:rPr>
        <w:tab/>
        <w:t>В случай че крайният</w:t>
      </w:r>
      <w:r w:rsidRPr="00210A52">
        <w:rPr>
          <w:lang w:eastAsia="en-GB"/>
        </w:rPr>
        <w:t xml:space="preserve"> получател не представи </w:t>
      </w:r>
      <w:proofErr w:type="spellStart"/>
      <w:r w:rsidR="000D5757">
        <w:rPr>
          <w:lang w:eastAsia="en-GB"/>
        </w:rPr>
        <w:t>ФТО</w:t>
      </w:r>
      <w:proofErr w:type="spellEnd"/>
      <w:r w:rsidRPr="00210A52">
        <w:rPr>
          <w:lang w:eastAsia="en-GB"/>
        </w:rPr>
        <w:t xml:space="preserve"> в предвидения срок или след него при условията на предходната точка, </w:t>
      </w:r>
      <w:proofErr w:type="spellStart"/>
      <w:r w:rsidRPr="00210A52">
        <w:rPr>
          <w:lang w:eastAsia="en-GB"/>
        </w:rPr>
        <w:t>СНД</w:t>
      </w:r>
      <w:proofErr w:type="spellEnd"/>
      <w:r w:rsidRPr="00210A52">
        <w:rPr>
          <w:lang w:eastAsia="en-GB"/>
        </w:rPr>
        <w:t xml:space="preserve"> има право да прекрати договора.</w:t>
      </w:r>
      <w:bookmarkEnd w:id="27"/>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t xml:space="preserve">Член 7 - Одобрение на разходите и на </w:t>
      </w:r>
      <w:proofErr w:type="spellStart"/>
      <w:r w:rsidRPr="00210A52">
        <w:rPr>
          <w:b/>
          <w:smallCaps/>
          <w:kern w:val="28"/>
          <w:szCs w:val="20"/>
          <w:lang w:eastAsia="en-GB"/>
        </w:rPr>
        <w:t>ФТО</w:t>
      </w:r>
      <w:proofErr w:type="spellEnd"/>
      <w:r w:rsidRPr="00210A52">
        <w:rPr>
          <w:b/>
          <w:smallCaps/>
          <w:kern w:val="28"/>
          <w:szCs w:val="20"/>
          <w:lang w:eastAsia="en-GB"/>
        </w:rPr>
        <w:t xml:space="preserve">. </w:t>
      </w:r>
    </w:p>
    <w:p w:rsidR="00210A52" w:rsidRPr="00210A52" w:rsidRDefault="00210A52" w:rsidP="00210A52">
      <w:pPr>
        <w:spacing w:after="120"/>
        <w:ind w:left="142" w:hanging="710"/>
        <w:rPr>
          <w:szCs w:val="20"/>
          <w:lang w:eastAsia="en-US"/>
        </w:rPr>
      </w:pPr>
      <w:bookmarkStart w:id="28" w:name="_Ref41304730"/>
      <w:r w:rsidRPr="00210A52">
        <w:rPr>
          <w:szCs w:val="20"/>
          <w:lang w:eastAsia="en-US"/>
        </w:rPr>
        <w:t>7.1.</w:t>
      </w:r>
      <w:r w:rsidRPr="00210A52">
        <w:rPr>
          <w:szCs w:val="20"/>
          <w:lang w:eastAsia="en-US"/>
        </w:rPr>
        <w:tab/>
      </w:r>
      <w:proofErr w:type="spellStart"/>
      <w:r w:rsidRPr="00210A52">
        <w:rPr>
          <w:szCs w:val="20"/>
          <w:lang w:eastAsia="en-US"/>
        </w:rPr>
        <w:t>СНД</w:t>
      </w:r>
      <w:proofErr w:type="spellEnd"/>
      <w:r w:rsidRPr="00210A52">
        <w:rPr>
          <w:szCs w:val="20"/>
          <w:lang w:eastAsia="en-US"/>
        </w:rPr>
        <w:t xml:space="preserve"> одобрява разходите и </w:t>
      </w:r>
      <w:proofErr w:type="spellStart"/>
      <w:r w:rsidRPr="00210A52">
        <w:rPr>
          <w:szCs w:val="20"/>
          <w:lang w:eastAsia="en-US"/>
        </w:rPr>
        <w:t>ФТО</w:t>
      </w:r>
      <w:proofErr w:type="spellEnd"/>
      <w:r w:rsidRPr="00210A52">
        <w:rPr>
          <w:szCs w:val="20"/>
          <w:lang w:eastAsia="en-US"/>
        </w:rPr>
        <w:t xml:space="preserve">, когато установи, че инвестицията е изпълнена и че разходите и </w:t>
      </w:r>
      <w:proofErr w:type="spellStart"/>
      <w:r w:rsidRPr="00210A52">
        <w:rPr>
          <w:szCs w:val="20"/>
          <w:lang w:eastAsia="en-US"/>
        </w:rPr>
        <w:t>ФТО</w:t>
      </w:r>
      <w:proofErr w:type="spellEnd"/>
      <w:r w:rsidRPr="00210A52">
        <w:rPr>
          <w:szCs w:val="20"/>
          <w:lang w:eastAsia="en-US"/>
        </w:rPr>
        <w:t xml:space="preserve"> отговарят на всички изисквания на договора, настоящите общи условия, условията за кандидатстване и условията за изпълнение, както и на приложимите нормативни актове.</w:t>
      </w:r>
    </w:p>
    <w:p w:rsidR="00210A52" w:rsidRPr="00210A52" w:rsidRDefault="00210A52" w:rsidP="00210A52">
      <w:pPr>
        <w:ind w:left="142"/>
        <w:rPr>
          <w:szCs w:val="20"/>
          <w:lang w:eastAsia="en-US"/>
        </w:rPr>
      </w:pPr>
      <w:r w:rsidRPr="00210A52">
        <w:rPr>
          <w:szCs w:val="20"/>
          <w:lang w:eastAsia="en-US"/>
        </w:rPr>
        <w:t>Разходите се одобряват, когато са налице едновременно следните условия:</w:t>
      </w:r>
    </w:p>
    <w:p w:rsidR="00210A52" w:rsidRPr="00210A52" w:rsidRDefault="00210A52" w:rsidP="00210A52">
      <w:pPr>
        <w:ind w:left="142"/>
        <w:rPr>
          <w:szCs w:val="20"/>
        </w:rPr>
      </w:pPr>
      <w:r w:rsidRPr="00210A52">
        <w:rPr>
          <w:szCs w:val="20"/>
        </w:rPr>
        <w:t>а</w:t>
      </w:r>
      <w:r w:rsidRPr="00210A52">
        <w:rPr>
          <w:szCs w:val="20"/>
          <w:lang w:val="en-US"/>
        </w:rPr>
        <w:t>)</w:t>
      </w:r>
      <w:r w:rsidRPr="00210A52">
        <w:rPr>
          <w:szCs w:val="20"/>
        </w:rPr>
        <w:t xml:space="preserve"> разходите са за дейности, съответстващи на предвидените в одобреното предложение за изпълнение на инвестиция и са извършени от допустим получател на помощта;</w:t>
      </w:r>
    </w:p>
    <w:p w:rsidR="00210A52" w:rsidRPr="00210A52" w:rsidRDefault="00210A52" w:rsidP="00210A52">
      <w:pPr>
        <w:ind w:left="142"/>
        <w:rPr>
          <w:szCs w:val="20"/>
        </w:rPr>
      </w:pPr>
      <w:r w:rsidRPr="00210A52">
        <w:rPr>
          <w:szCs w:val="20"/>
        </w:rPr>
        <w:t>б</w:t>
      </w:r>
      <w:r w:rsidRPr="00210A52">
        <w:rPr>
          <w:szCs w:val="20"/>
          <w:lang w:val="en-US"/>
        </w:rPr>
        <w:t>)</w:t>
      </w:r>
      <w:r w:rsidRPr="00210A52">
        <w:rPr>
          <w:szCs w:val="20"/>
        </w:rPr>
        <w:t xml:space="preserve"> разходите попадат във включени в Условията за кандидатстване и в одобреното предложение категории разходи;</w:t>
      </w:r>
    </w:p>
    <w:p w:rsidR="00210A52" w:rsidRPr="00210A52" w:rsidRDefault="00210A52" w:rsidP="00210A52">
      <w:pPr>
        <w:ind w:left="142"/>
        <w:rPr>
          <w:szCs w:val="20"/>
        </w:rPr>
      </w:pPr>
      <w:r w:rsidRPr="00210A52">
        <w:rPr>
          <w:szCs w:val="20"/>
        </w:rPr>
        <w:t>в</w:t>
      </w:r>
      <w:r w:rsidRPr="00210A52">
        <w:rPr>
          <w:szCs w:val="20"/>
          <w:lang w:val="en-US"/>
        </w:rPr>
        <w:t>)</w:t>
      </w:r>
      <w:r w:rsidRPr="00210A52">
        <w:rPr>
          <w:szCs w:val="20"/>
        </w:rPr>
        <w:t xml:space="preserve"> разходите са за реално доставени продукти, извършени услуги, строителни и монтажни работи и положен труд;</w:t>
      </w:r>
    </w:p>
    <w:p w:rsidR="00210A52" w:rsidRPr="00210A52" w:rsidRDefault="00210A52" w:rsidP="00210A52">
      <w:pPr>
        <w:ind w:left="142"/>
        <w:rPr>
          <w:szCs w:val="20"/>
        </w:rPr>
      </w:pPr>
      <w:r w:rsidRPr="00210A52">
        <w:rPr>
          <w:szCs w:val="20"/>
        </w:rPr>
        <w:lastRenderedPageBreak/>
        <w:t>г</w:t>
      </w:r>
      <w:r w:rsidRPr="00210A52">
        <w:rPr>
          <w:szCs w:val="20"/>
          <w:lang w:val="en-US"/>
        </w:rPr>
        <w:t>)</w:t>
      </w:r>
      <w:r w:rsidRPr="00210A52">
        <w:rPr>
          <w:szCs w:val="20"/>
        </w:rPr>
        <w:t xml:space="preserve"> разходите са извършени законосъобразно съгласно приложимото право на Европейския съюз и българското законодателство;</w:t>
      </w:r>
    </w:p>
    <w:p w:rsidR="00210A52" w:rsidRPr="00210A52" w:rsidRDefault="00210A52" w:rsidP="00210A52">
      <w:pPr>
        <w:spacing w:after="120"/>
        <w:ind w:left="142"/>
        <w:rPr>
          <w:szCs w:val="20"/>
        </w:rPr>
      </w:pPr>
      <w:r w:rsidRPr="00210A52">
        <w:rPr>
          <w:szCs w:val="20"/>
        </w:rPr>
        <w:t>д) 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при събиране, разглеждане и оценяване на оферти и сключването на договори от страна на крайните получатели на средства за изпълнение на инвестиции по Механизма за възстановяване и устойчивост, когато това е приложим</w:t>
      </w:r>
      <w:r w:rsidRPr="00210A52">
        <w:rPr>
          <w:szCs w:val="20"/>
          <w:lang w:val="en-US"/>
        </w:rPr>
        <w:t>o</w:t>
      </w:r>
      <w:r w:rsidRPr="00210A52">
        <w:rPr>
          <w:szCs w:val="20"/>
        </w:rPr>
        <w:t>.</w:t>
      </w:r>
    </w:p>
    <w:p w:rsidR="00210A52" w:rsidRPr="00210A52" w:rsidRDefault="00210A52" w:rsidP="00210A52">
      <w:pPr>
        <w:spacing w:after="120"/>
        <w:ind w:left="142"/>
        <w:rPr>
          <w:szCs w:val="20"/>
        </w:rPr>
      </w:pPr>
      <w:r w:rsidRPr="00210A52">
        <w:rPr>
          <w:szCs w:val="20"/>
        </w:rPr>
        <w:t xml:space="preserve">Когато </w:t>
      </w:r>
      <w:r w:rsidR="00CD3581">
        <w:rPr>
          <w:szCs w:val="20"/>
        </w:rPr>
        <w:t xml:space="preserve">не </w:t>
      </w:r>
      <w:r w:rsidRPr="00210A52">
        <w:rPr>
          <w:szCs w:val="20"/>
        </w:rPr>
        <w:t xml:space="preserve">е налице поне едно от изброените обстоятелства, </w:t>
      </w:r>
      <w:proofErr w:type="spellStart"/>
      <w:r w:rsidRPr="00210A52">
        <w:rPr>
          <w:szCs w:val="20"/>
        </w:rPr>
        <w:t>СНД</w:t>
      </w:r>
      <w:proofErr w:type="spellEnd"/>
      <w:r w:rsidRPr="00210A52">
        <w:rPr>
          <w:szCs w:val="20"/>
        </w:rPr>
        <w:t xml:space="preserve"> не о</w:t>
      </w:r>
      <w:r w:rsidR="00C71A37">
        <w:rPr>
          <w:szCs w:val="20"/>
        </w:rPr>
        <w:t>доб</w:t>
      </w:r>
      <w:r w:rsidRPr="00210A52">
        <w:rPr>
          <w:szCs w:val="20"/>
        </w:rPr>
        <w:t>рява разходите.</w:t>
      </w:r>
    </w:p>
    <w:p w:rsidR="00210A52" w:rsidRPr="00210A52" w:rsidRDefault="00210A52" w:rsidP="00210A52">
      <w:pPr>
        <w:spacing w:after="120"/>
        <w:ind w:left="142" w:hanging="710"/>
        <w:rPr>
          <w:szCs w:val="20"/>
          <w:lang w:eastAsia="en-US"/>
        </w:rPr>
      </w:pPr>
      <w:r w:rsidRPr="00210A52">
        <w:rPr>
          <w:szCs w:val="20"/>
          <w:lang w:eastAsia="en-US"/>
        </w:rPr>
        <w:t>7.2.</w:t>
      </w:r>
      <w:r w:rsidRPr="00210A52">
        <w:rPr>
          <w:szCs w:val="20"/>
          <w:lang w:eastAsia="en-US"/>
        </w:rPr>
        <w:tab/>
        <w:t xml:space="preserve">При неизпълнение на предвидените дейности по договора </w:t>
      </w:r>
      <w:proofErr w:type="spellStart"/>
      <w:r w:rsidRPr="00210A52">
        <w:rPr>
          <w:szCs w:val="20"/>
          <w:lang w:eastAsia="en-US"/>
        </w:rPr>
        <w:t>СНД</w:t>
      </w:r>
      <w:proofErr w:type="spellEnd"/>
      <w:r w:rsidRPr="00210A52">
        <w:rPr>
          <w:szCs w:val="20"/>
          <w:lang w:eastAsia="en-US"/>
        </w:rPr>
        <w:t xml:space="preserve"> може да не признае изцяло извършените от крайния получател разходи. Определянето на степента на изпълнение на инвестицията и извършените дейности по нея се основава на приложимите европейски и национални норми, както и на правилата, утвърдени от </w:t>
      </w:r>
      <w:proofErr w:type="spellStart"/>
      <w:r w:rsidRPr="00210A52">
        <w:rPr>
          <w:szCs w:val="20"/>
          <w:lang w:eastAsia="en-US"/>
        </w:rPr>
        <w:t>СНД</w:t>
      </w:r>
      <w:proofErr w:type="spellEnd"/>
      <w:r w:rsidRPr="00210A52">
        <w:rPr>
          <w:szCs w:val="20"/>
          <w:lang w:eastAsia="en-US"/>
        </w:rPr>
        <w:t>.</w:t>
      </w:r>
    </w:p>
    <w:p w:rsidR="00210A52" w:rsidRPr="00210A52" w:rsidRDefault="00210A52" w:rsidP="00210A52">
      <w:pPr>
        <w:spacing w:after="60"/>
        <w:ind w:left="142" w:hanging="709"/>
        <w:rPr>
          <w:szCs w:val="20"/>
          <w:lang w:eastAsia="en-US"/>
        </w:rPr>
      </w:pPr>
      <w:r w:rsidRPr="00210A52">
        <w:rPr>
          <w:szCs w:val="20"/>
          <w:lang w:eastAsia="en-GB"/>
        </w:rPr>
        <w:t>7.3.</w:t>
      </w:r>
      <w:r w:rsidRPr="00210A52">
        <w:rPr>
          <w:szCs w:val="20"/>
          <w:lang w:eastAsia="en-GB"/>
        </w:rPr>
        <w:tab/>
      </w:r>
      <w:proofErr w:type="spellStart"/>
      <w:r w:rsidRPr="00210A52">
        <w:rPr>
          <w:szCs w:val="20"/>
          <w:lang w:eastAsia="en-US"/>
        </w:rPr>
        <w:t>СНД</w:t>
      </w:r>
      <w:proofErr w:type="spellEnd"/>
      <w:r w:rsidRPr="00210A52">
        <w:rPr>
          <w:szCs w:val="20"/>
          <w:lang w:eastAsia="en-US"/>
        </w:rPr>
        <w:t xml:space="preserve"> се произнася </w:t>
      </w:r>
      <w:r w:rsidRPr="00210A52">
        <w:rPr>
          <w:szCs w:val="20"/>
          <w:lang w:eastAsia="en-GB"/>
        </w:rPr>
        <w:t xml:space="preserve">по </w:t>
      </w:r>
      <w:proofErr w:type="spellStart"/>
      <w:r w:rsidRPr="00210A52">
        <w:rPr>
          <w:szCs w:val="20"/>
          <w:lang w:eastAsia="en-US"/>
        </w:rPr>
        <w:t>ФТО</w:t>
      </w:r>
      <w:proofErr w:type="spellEnd"/>
      <w:r w:rsidRPr="00210A52">
        <w:rPr>
          <w:szCs w:val="20"/>
          <w:lang w:eastAsia="en-US"/>
        </w:rPr>
        <w:t xml:space="preserve"> и другите документи, приложени към искането за плащане, </w:t>
      </w:r>
      <w:r w:rsidRPr="00210A52">
        <w:rPr>
          <w:szCs w:val="20"/>
          <w:lang w:eastAsia="en-GB"/>
        </w:rPr>
        <w:t>при спазване на приложимите нормативни актове, договора за финансиране, настоящите общи условия, Условията за кандидатстване и Условията за изпълнение</w:t>
      </w:r>
      <w:r w:rsidRPr="00210A52">
        <w:rPr>
          <w:szCs w:val="20"/>
          <w:lang w:eastAsia="en-US"/>
        </w:rPr>
        <w:t>.</w:t>
      </w:r>
    </w:p>
    <w:p w:rsidR="00210A52" w:rsidRPr="00210A52" w:rsidRDefault="00210A52" w:rsidP="00210A52">
      <w:pPr>
        <w:spacing w:after="120"/>
        <w:ind w:left="142" w:hanging="710"/>
        <w:rPr>
          <w:szCs w:val="20"/>
          <w:lang w:eastAsia="en-GB"/>
        </w:rPr>
      </w:pPr>
      <w:r w:rsidRPr="00210A52">
        <w:rPr>
          <w:szCs w:val="20"/>
          <w:lang w:eastAsia="en-GB"/>
        </w:rPr>
        <w:t>7.4.</w:t>
      </w:r>
      <w:r w:rsidRPr="00210A52">
        <w:rPr>
          <w:szCs w:val="20"/>
          <w:lang w:eastAsia="en-GB"/>
        </w:rPr>
        <w:tab/>
      </w:r>
      <w:proofErr w:type="spellStart"/>
      <w:r w:rsidRPr="00210A52">
        <w:rPr>
          <w:szCs w:val="20"/>
          <w:lang w:eastAsia="en-GB"/>
        </w:rPr>
        <w:t>СНД</w:t>
      </w:r>
      <w:proofErr w:type="spellEnd"/>
      <w:r w:rsidRPr="00210A52">
        <w:rPr>
          <w:szCs w:val="20"/>
          <w:lang w:eastAsia="en-GB"/>
        </w:rPr>
        <w:t xml:space="preserve"> може да спре срока за произнасяне по дадено искане за плащане/отчет, като уведоми писмено крайния получател, че искането/отчетът не може да бъде одобрен поради необходимост от разяснения, корекции, допълнителна информация или допълнителни документи. В такива случаи </w:t>
      </w:r>
      <w:proofErr w:type="spellStart"/>
      <w:r w:rsidRPr="00210A52">
        <w:rPr>
          <w:szCs w:val="20"/>
          <w:lang w:eastAsia="en-GB"/>
        </w:rPr>
        <w:t>СНД</w:t>
      </w:r>
      <w:proofErr w:type="spellEnd"/>
      <w:r w:rsidRPr="00210A52">
        <w:rPr>
          <w:szCs w:val="20"/>
          <w:lang w:eastAsia="en-GB"/>
        </w:rPr>
        <w:t xml:space="preserve"> може да изиска разяснения, корекции и/или </w:t>
      </w:r>
      <w:r w:rsidRPr="00210A52">
        <w:rPr>
          <w:szCs w:val="20"/>
          <w:lang w:eastAsia="en-US"/>
        </w:rPr>
        <w:t>допълнителна</w:t>
      </w:r>
      <w:r w:rsidRPr="00210A52">
        <w:rPr>
          <w:szCs w:val="20"/>
          <w:lang w:eastAsia="en-GB"/>
        </w:rPr>
        <w:t xml:space="preserve"> информация, които трябва да бъдат представени в срок, определен от </w:t>
      </w:r>
      <w:proofErr w:type="spellStart"/>
      <w:r w:rsidRPr="00210A52">
        <w:rPr>
          <w:szCs w:val="20"/>
          <w:lang w:eastAsia="en-GB"/>
        </w:rPr>
        <w:t>СНД</w:t>
      </w:r>
      <w:proofErr w:type="spellEnd"/>
      <w:r w:rsidRPr="00210A52">
        <w:rPr>
          <w:szCs w:val="20"/>
          <w:lang w:eastAsia="en-GB"/>
        </w:rPr>
        <w:t xml:space="preserve">. </w:t>
      </w:r>
    </w:p>
    <w:p w:rsidR="00210A52" w:rsidRPr="00210A52" w:rsidRDefault="00210A52" w:rsidP="00210A52">
      <w:pPr>
        <w:tabs>
          <w:tab w:val="num" w:pos="-1985"/>
          <w:tab w:val="left" w:pos="2161"/>
        </w:tabs>
        <w:spacing w:after="120"/>
        <w:ind w:left="142"/>
        <w:rPr>
          <w:szCs w:val="20"/>
          <w:lang w:eastAsia="en-GB"/>
        </w:rPr>
      </w:pPr>
      <w:proofErr w:type="spellStart"/>
      <w:r w:rsidRPr="00210A52">
        <w:rPr>
          <w:szCs w:val="20"/>
          <w:lang w:eastAsia="en-GB"/>
        </w:rPr>
        <w:t>СНД</w:t>
      </w:r>
      <w:proofErr w:type="spellEnd"/>
      <w:r w:rsidRPr="00210A52">
        <w:rPr>
          <w:szCs w:val="20"/>
          <w:lang w:eastAsia="en-GB"/>
        </w:rPr>
        <w:t xml:space="preserve"> може да спре срока за произнасяне по дадено искане за плащане/отчет, когато се извършват допълнителни проверки (включително проверки на място). Срокът се спира до приключване на проверката, за което </w:t>
      </w:r>
      <w:proofErr w:type="spellStart"/>
      <w:r w:rsidRPr="00210A52">
        <w:rPr>
          <w:szCs w:val="20"/>
          <w:lang w:eastAsia="en-GB"/>
        </w:rPr>
        <w:t>СНД</w:t>
      </w:r>
      <w:proofErr w:type="spellEnd"/>
      <w:r w:rsidRPr="00210A52">
        <w:rPr>
          <w:szCs w:val="20"/>
          <w:lang w:eastAsia="en-GB"/>
        </w:rPr>
        <w:t xml:space="preserve"> уведомява писмено крайния получател. </w:t>
      </w:r>
    </w:p>
    <w:p w:rsidR="00210A52" w:rsidRPr="00210A52" w:rsidRDefault="00210A52" w:rsidP="00210A52">
      <w:pPr>
        <w:tabs>
          <w:tab w:val="num" w:pos="-1985"/>
          <w:tab w:val="left" w:pos="2161"/>
        </w:tabs>
        <w:spacing w:after="120"/>
        <w:ind w:left="142"/>
        <w:rPr>
          <w:szCs w:val="20"/>
          <w:lang w:eastAsia="en-GB"/>
        </w:rPr>
      </w:pPr>
      <w:proofErr w:type="spellStart"/>
      <w:r w:rsidRPr="00210A52">
        <w:rPr>
          <w:szCs w:val="20"/>
          <w:lang w:eastAsia="en-GB"/>
        </w:rPr>
        <w:t>СНД</w:t>
      </w:r>
      <w:proofErr w:type="spellEnd"/>
      <w:r w:rsidRPr="00210A52">
        <w:rPr>
          <w:szCs w:val="20"/>
          <w:lang w:eastAsia="en-GB"/>
        </w:rPr>
        <w:t xml:space="preserve"> може да спре срока за произнасяне по дадено искане за плащане/отчет, при случаи на установени нередности</w:t>
      </w:r>
      <w:r w:rsidR="000D3D25">
        <w:rPr>
          <w:szCs w:val="20"/>
          <w:lang w:eastAsia="en-GB"/>
        </w:rPr>
        <w:t xml:space="preserve"> по смисъла на чл. 1</w:t>
      </w:r>
      <w:r w:rsidR="00195E3A">
        <w:rPr>
          <w:szCs w:val="20"/>
          <w:lang w:eastAsia="en-GB"/>
        </w:rPr>
        <w:t>3</w:t>
      </w:r>
      <w:r w:rsidR="000D3D25">
        <w:rPr>
          <w:szCs w:val="20"/>
          <w:lang w:eastAsia="en-GB"/>
        </w:rPr>
        <w:t>.2</w:t>
      </w:r>
      <w:r w:rsidRPr="00210A52">
        <w:rPr>
          <w:szCs w:val="20"/>
          <w:lang w:eastAsia="en-GB"/>
        </w:rPr>
        <w:t xml:space="preserve"> или данни за такива, до изясняване на обстоятелствата, свързани с нередността, за което уведомява писмено крайния получател.</w:t>
      </w:r>
    </w:p>
    <w:p w:rsidR="00210A52" w:rsidRPr="00210A52" w:rsidRDefault="00210A52" w:rsidP="00210A52">
      <w:pPr>
        <w:tabs>
          <w:tab w:val="num" w:pos="-1985"/>
          <w:tab w:val="left" w:pos="2161"/>
        </w:tabs>
        <w:spacing w:after="120"/>
        <w:ind w:left="142"/>
        <w:rPr>
          <w:szCs w:val="20"/>
          <w:lang w:eastAsia="en-GB"/>
        </w:rPr>
      </w:pPr>
      <w:r w:rsidRPr="00210A52">
        <w:rPr>
          <w:szCs w:val="20"/>
          <w:lang w:eastAsia="en-GB"/>
        </w:rPr>
        <w:t xml:space="preserve">В тези </w:t>
      </w:r>
      <w:r w:rsidR="00DC00C2">
        <w:rPr>
          <w:szCs w:val="20"/>
          <w:lang w:eastAsia="en-GB"/>
        </w:rPr>
        <w:t>3</w:t>
      </w:r>
      <w:r w:rsidR="00DC00C2" w:rsidRPr="00210A52">
        <w:rPr>
          <w:szCs w:val="20"/>
          <w:lang w:eastAsia="en-GB"/>
        </w:rPr>
        <w:t xml:space="preserve"> </w:t>
      </w:r>
      <w:r w:rsidRPr="00210A52">
        <w:rPr>
          <w:szCs w:val="20"/>
          <w:lang w:eastAsia="en-GB"/>
        </w:rPr>
        <w:t>случая, срокът за произнасяне продължава да тече от датата на получаване изисканите разяснения, корекции, допълнителна информация и/или допълнителни документи, съответно от изпращане на уведомление до крайния получател за приключване на проверката или за произнасянето по нередността.</w:t>
      </w:r>
    </w:p>
    <w:p w:rsidR="00210A52" w:rsidRPr="00210A52" w:rsidRDefault="00210A52" w:rsidP="00210A52">
      <w:pPr>
        <w:spacing w:after="120"/>
        <w:ind w:left="142" w:hanging="710"/>
        <w:rPr>
          <w:szCs w:val="20"/>
          <w:lang w:eastAsia="en-GB"/>
        </w:rPr>
      </w:pPr>
      <w:r w:rsidRPr="00210A52">
        <w:rPr>
          <w:szCs w:val="20"/>
          <w:lang w:eastAsia="en-GB"/>
        </w:rPr>
        <w:t>7.5.</w:t>
      </w:r>
      <w:r w:rsidRPr="00210A52">
        <w:rPr>
          <w:szCs w:val="20"/>
          <w:lang w:eastAsia="en-GB"/>
        </w:rPr>
        <w:tab/>
        <w:t xml:space="preserve">Когато за вземането на решение от страна на </w:t>
      </w:r>
      <w:proofErr w:type="spellStart"/>
      <w:r w:rsidRPr="00210A52">
        <w:rPr>
          <w:szCs w:val="20"/>
          <w:lang w:eastAsia="en-GB"/>
        </w:rPr>
        <w:t>СНД</w:t>
      </w:r>
      <w:proofErr w:type="spellEnd"/>
      <w:r w:rsidRPr="00210A52">
        <w:rPr>
          <w:szCs w:val="20"/>
          <w:lang w:eastAsia="en-GB"/>
        </w:rPr>
        <w:t xml:space="preserve"> е необходимо становище от друг орган, срокът за вземане на решение се удължава с нормативно определения срок за издаване на съответния документ. </w:t>
      </w:r>
    </w:p>
    <w:bookmarkEnd w:id="28"/>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t xml:space="preserve">Член 8 – </w:t>
      </w:r>
      <w:bookmarkStart w:id="29" w:name="_Toc41300145"/>
      <w:bookmarkStart w:id="30" w:name="_Toc41303352"/>
      <w:bookmarkStart w:id="31" w:name="_Ref41304552"/>
      <w:bookmarkStart w:id="32" w:name="_Ref41305100"/>
      <w:bookmarkStart w:id="33" w:name="_Toc173497343"/>
      <w:bookmarkStart w:id="34" w:name="_Toc173502793"/>
      <w:bookmarkStart w:id="35" w:name="_Toc252453144"/>
      <w:r w:rsidRPr="00210A52">
        <w:rPr>
          <w:b/>
          <w:smallCaps/>
          <w:kern w:val="28"/>
          <w:szCs w:val="20"/>
          <w:lang w:eastAsia="en-GB"/>
        </w:rPr>
        <w:t>Технически и финансови проверки</w:t>
      </w:r>
    </w:p>
    <w:p w:rsidR="00210A52" w:rsidRPr="00210A52" w:rsidRDefault="00210A52" w:rsidP="00210A52">
      <w:pPr>
        <w:tabs>
          <w:tab w:val="left" w:pos="2161"/>
        </w:tabs>
        <w:spacing w:after="120"/>
        <w:ind w:left="142" w:hanging="709"/>
        <w:rPr>
          <w:szCs w:val="20"/>
          <w:lang w:eastAsia="en-GB"/>
        </w:rPr>
      </w:pPr>
      <w:r w:rsidRPr="00210A52">
        <w:rPr>
          <w:szCs w:val="20"/>
          <w:lang w:eastAsia="en-GB"/>
        </w:rPr>
        <w:t>8.1.</w:t>
      </w:r>
      <w:r w:rsidRPr="00210A52">
        <w:rPr>
          <w:szCs w:val="20"/>
          <w:lang w:eastAsia="en-GB"/>
        </w:rPr>
        <w:tab/>
        <w:t xml:space="preserve">В хода на изпълнение на инвестицията и след подаване на искане за плащане и </w:t>
      </w:r>
      <w:proofErr w:type="spellStart"/>
      <w:r w:rsidRPr="00210A52">
        <w:rPr>
          <w:szCs w:val="20"/>
          <w:lang w:eastAsia="en-GB"/>
        </w:rPr>
        <w:t>ФТО</w:t>
      </w:r>
      <w:proofErr w:type="spellEnd"/>
      <w:r w:rsidRPr="00210A52">
        <w:rPr>
          <w:szCs w:val="20"/>
          <w:lang w:eastAsia="en-GB"/>
        </w:rPr>
        <w:t xml:space="preserve"> </w:t>
      </w:r>
      <w:proofErr w:type="spellStart"/>
      <w:r w:rsidRPr="00210A52">
        <w:rPr>
          <w:szCs w:val="20"/>
          <w:lang w:eastAsia="en-GB"/>
        </w:rPr>
        <w:t>СНД</w:t>
      </w:r>
      <w:proofErr w:type="spellEnd"/>
      <w:r w:rsidRPr="00210A52">
        <w:rPr>
          <w:szCs w:val="20"/>
          <w:lang w:eastAsia="en-GB"/>
        </w:rPr>
        <w:t xml:space="preserve"> има право да извършва технически и финансови проверки на изпълнението. </w:t>
      </w:r>
      <w:proofErr w:type="spellStart"/>
      <w:r w:rsidR="006B4C39">
        <w:rPr>
          <w:szCs w:val="20"/>
          <w:lang w:eastAsia="en-GB"/>
        </w:rPr>
        <w:t>СНД</w:t>
      </w:r>
      <w:proofErr w:type="spellEnd"/>
      <w:r w:rsidR="006B4C39">
        <w:rPr>
          <w:szCs w:val="20"/>
          <w:lang w:eastAsia="en-GB"/>
        </w:rPr>
        <w:t xml:space="preserve"> извършва п</w:t>
      </w:r>
      <w:r w:rsidRPr="00210A52">
        <w:rPr>
          <w:szCs w:val="20"/>
          <w:lang w:eastAsia="en-GB"/>
        </w:rPr>
        <w:t>роверк</w:t>
      </w:r>
      <w:r w:rsidR="006B4C39">
        <w:rPr>
          <w:szCs w:val="20"/>
          <w:lang w:eastAsia="en-GB"/>
        </w:rPr>
        <w:t>а по документи, като може да извършва проверка</w:t>
      </w:r>
      <w:r w:rsidRPr="00210A52">
        <w:rPr>
          <w:szCs w:val="20"/>
          <w:lang w:eastAsia="en-GB"/>
        </w:rPr>
        <w:t xml:space="preserve"> на мястото на изпълнение на </w:t>
      </w:r>
      <w:r w:rsidR="000B514D" w:rsidRPr="00210A52">
        <w:rPr>
          <w:szCs w:val="20"/>
          <w:lang w:eastAsia="en-GB"/>
        </w:rPr>
        <w:t>инвестици</w:t>
      </w:r>
      <w:r w:rsidR="000B514D">
        <w:rPr>
          <w:szCs w:val="20"/>
          <w:lang w:eastAsia="en-GB"/>
        </w:rPr>
        <w:t>я</w:t>
      </w:r>
      <w:r w:rsidR="000B514D" w:rsidRPr="00210A52">
        <w:rPr>
          <w:szCs w:val="20"/>
          <w:lang w:eastAsia="en-GB"/>
        </w:rPr>
        <w:t>та</w:t>
      </w:r>
      <w:r w:rsidRPr="00210A52">
        <w:rPr>
          <w:szCs w:val="20"/>
          <w:lang w:eastAsia="en-GB"/>
        </w:rPr>
        <w:t>.</w:t>
      </w:r>
    </w:p>
    <w:p w:rsidR="00210A52" w:rsidRPr="00210A52" w:rsidRDefault="00210A52" w:rsidP="00210A52">
      <w:pPr>
        <w:spacing w:after="60"/>
        <w:ind w:left="142" w:hanging="709"/>
        <w:rPr>
          <w:snapToGrid w:val="0"/>
          <w:szCs w:val="20"/>
          <w:lang w:eastAsia="en-US"/>
        </w:rPr>
      </w:pPr>
      <w:bookmarkStart w:id="36" w:name="_Ref43882704"/>
      <w:r w:rsidRPr="00210A52">
        <w:rPr>
          <w:szCs w:val="20"/>
          <w:lang w:eastAsia="en-GB"/>
        </w:rPr>
        <w:t>8.2.</w:t>
      </w:r>
      <w:r w:rsidRPr="00210A52">
        <w:rPr>
          <w:szCs w:val="20"/>
          <w:lang w:eastAsia="en-GB"/>
        </w:rPr>
        <w:tab/>
        <w:t xml:space="preserve">Крайният получател е длъжен да допуска </w:t>
      </w:r>
      <w:proofErr w:type="spellStart"/>
      <w:r w:rsidRPr="00210A52">
        <w:rPr>
          <w:szCs w:val="20"/>
          <w:lang w:eastAsia="en-GB"/>
        </w:rPr>
        <w:t>СНД</w:t>
      </w:r>
      <w:proofErr w:type="spellEnd"/>
      <w:r w:rsidRPr="00210A52">
        <w:rPr>
          <w:szCs w:val="20"/>
          <w:lang w:eastAsia="en-GB"/>
        </w:rPr>
        <w:t xml:space="preserve">, определени от </w:t>
      </w:r>
      <w:r w:rsidR="00195E3A">
        <w:rPr>
          <w:szCs w:val="20"/>
          <w:lang w:eastAsia="en-GB"/>
        </w:rPr>
        <w:t xml:space="preserve">ръководителя на </w:t>
      </w:r>
      <w:proofErr w:type="spellStart"/>
      <w:r w:rsidR="00195E3A">
        <w:rPr>
          <w:szCs w:val="20"/>
          <w:lang w:eastAsia="en-GB"/>
        </w:rPr>
        <w:t>СНД</w:t>
      </w:r>
      <w:proofErr w:type="spellEnd"/>
      <w:r w:rsidRPr="00210A52">
        <w:rPr>
          <w:szCs w:val="20"/>
          <w:lang w:eastAsia="en-GB"/>
        </w:rPr>
        <w:t xml:space="preserve"> лица, националните контролни и </w:t>
      </w:r>
      <w:r w:rsidR="00E82125">
        <w:rPr>
          <w:szCs w:val="20"/>
          <w:lang w:eastAsia="en-GB"/>
        </w:rPr>
        <w:t>одитни</w:t>
      </w:r>
      <w:r w:rsidRPr="00210A52">
        <w:rPr>
          <w:szCs w:val="20"/>
          <w:lang w:eastAsia="en-GB"/>
        </w:rPr>
        <w:t xml:space="preserve"> органи, Европейската прокуратура, Прокуратурата на Р</w:t>
      </w:r>
      <w:r w:rsidR="00195E3A">
        <w:rPr>
          <w:szCs w:val="20"/>
          <w:lang w:eastAsia="en-GB"/>
        </w:rPr>
        <w:t>епублика България</w:t>
      </w:r>
      <w:r w:rsidRPr="00210A52">
        <w:rPr>
          <w:szCs w:val="20"/>
          <w:lang w:eastAsia="en-GB"/>
        </w:rPr>
        <w:t>, Европейската комисия, Европейската служба за борба с измамите, Европейската сметна палата</w:t>
      </w:r>
      <w:r w:rsidRPr="00210A52">
        <w:rPr>
          <w:snapToGrid w:val="0"/>
          <w:szCs w:val="20"/>
          <w:lang w:eastAsia="en-US"/>
        </w:rPr>
        <w:t xml:space="preserve">, външни одитори, Агенцията за държавна финансова инспекция и Националната агенция за приходите </w:t>
      </w:r>
      <w:r w:rsidRPr="00210A52">
        <w:rPr>
          <w:szCs w:val="20"/>
          <w:lang w:eastAsia="en-GB"/>
        </w:rPr>
        <w:t xml:space="preserve">да проверяват, посредством проучване на документацията му или проверки на място (включително и внезапни), изпълнението на </w:t>
      </w:r>
      <w:r w:rsidR="003B29B3">
        <w:rPr>
          <w:szCs w:val="20"/>
          <w:lang w:eastAsia="en-GB"/>
        </w:rPr>
        <w:t>инвестицията</w:t>
      </w:r>
      <w:r w:rsidRPr="00210A52">
        <w:rPr>
          <w:szCs w:val="20"/>
          <w:lang w:eastAsia="en-GB"/>
        </w:rPr>
        <w:t xml:space="preserve">, и да проведат пълен одит, при необходимост, въз основа на </w:t>
      </w:r>
      <w:proofErr w:type="spellStart"/>
      <w:r w:rsidRPr="00210A52">
        <w:rPr>
          <w:szCs w:val="20"/>
          <w:lang w:eastAsia="en-GB"/>
        </w:rPr>
        <w:t>разходооправдателните</w:t>
      </w:r>
      <w:proofErr w:type="spellEnd"/>
      <w:r w:rsidRPr="00210A52">
        <w:rPr>
          <w:szCs w:val="20"/>
          <w:lang w:eastAsia="en-GB"/>
        </w:rPr>
        <w:t xml:space="preserve"> документи и други документи, </w:t>
      </w:r>
      <w:r w:rsidRPr="00210A52">
        <w:rPr>
          <w:szCs w:val="20"/>
          <w:lang w:eastAsia="en-GB"/>
        </w:rPr>
        <w:lastRenderedPageBreak/>
        <w:t xml:space="preserve">свързани с финансирането на </w:t>
      </w:r>
      <w:r w:rsidR="003B29B3">
        <w:rPr>
          <w:szCs w:val="20"/>
          <w:lang w:eastAsia="en-GB"/>
        </w:rPr>
        <w:t>инвестицията</w:t>
      </w:r>
      <w:r w:rsidRPr="00210A52">
        <w:rPr>
          <w:snapToGrid w:val="0"/>
          <w:szCs w:val="20"/>
          <w:lang w:eastAsia="en-US"/>
        </w:rPr>
        <w:t xml:space="preserve">. </w:t>
      </w:r>
      <w:r w:rsidRPr="00210A52">
        <w:rPr>
          <w:szCs w:val="20"/>
          <w:lang w:eastAsia="en-GB"/>
        </w:rPr>
        <w:t xml:space="preserve">Тези проверки могат да се провеждат до изтичане на </w:t>
      </w:r>
      <w:r w:rsidR="00E64680">
        <w:rPr>
          <w:szCs w:val="20"/>
          <w:lang w:eastAsia="en-GB"/>
        </w:rPr>
        <w:t>срока,</w:t>
      </w:r>
      <w:r w:rsidR="00E64680" w:rsidRPr="00210A52">
        <w:rPr>
          <w:szCs w:val="20"/>
          <w:lang w:eastAsia="en-GB"/>
        </w:rPr>
        <w:t xml:space="preserve"> </w:t>
      </w:r>
      <w:r w:rsidRPr="00210A52">
        <w:rPr>
          <w:szCs w:val="20"/>
          <w:lang w:eastAsia="en-GB"/>
        </w:rPr>
        <w:t xml:space="preserve">посочен </w:t>
      </w:r>
      <w:r w:rsidRPr="006A650E">
        <w:rPr>
          <w:szCs w:val="20"/>
          <w:lang w:eastAsia="en-GB"/>
        </w:rPr>
        <w:t xml:space="preserve">в </w:t>
      </w:r>
      <w:r w:rsidRPr="00195E3A">
        <w:rPr>
          <w:szCs w:val="20"/>
          <w:lang w:eastAsia="en-GB"/>
        </w:rPr>
        <w:t xml:space="preserve">чл. </w:t>
      </w:r>
      <w:bookmarkEnd w:id="36"/>
      <w:r w:rsidR="00E64680" w:rsidRPr="006A650E">
        <w:rPr>
          <w:szCs w:val="20"/>
          <w:lang w:eastAsia="en-GB"/>
        </w:rPr>
        <w:t>2.2</w:t>
      </w:r>
      <w:r w:rsidRPr="006A650E">
        <w:rPr>
          <w:szCs w:val="20"/>
          <w:lang w:eastAsia="en-GB"/>
        </w:rPr>
        <w:t>.</w:t>
      </w:r>
    </w:p>
    <w:p w:rsidR="00210A52" w:rsidRPr="00210A52" w:rsidRDefault="00210A52" w:rsidP="00210A52">
      <w:pPr>
        <w:spacing w:after="60"/>
        <w:ind w:left="142" w:hanging="709"/>
        <w:rPr>
          <w:snapToGrid w:val="0"/>
          <w:szCs w:val="20"/>
          <w:lang w:eastAsia="en-US"/>
        </w:rPr>
      </w:pPr>
      <w:r w:rsidRPr="00210A52">
        <w:rPr>
          <w:szCs w:val="20"/>
          <w:lang w:eastAsia="en-GB"/>
        </w:rPr>
        <w:t>8.3.</w:t>
      </w:r>
      <w:r w:rsidRPr="00210A52">
        <w:rPr>
          <w:szCs w:val="20"/>
          <w:lang w:eastAsia="en-GB"/>
        </w:rPr>
        <w:tab/>
        <w:t>Крайният получател е длъжен да допусне органите и лицата по чл. 8.2</w:t>
      </w:r>
      <w:r w:rsidRPr="00210A52">
        <w:rPr>
          <w:snapToGrid w:val="0"/>
          <w:szCs w:val="20"/>
          <w:lang w:eastAsia="en-US"/>
        </w:rPr>
        <w:t xml:space="preserve"> </w:t>
      </w:r>
      <w:r w:rsidRPr="00210A52">
        <w:rPr>
          <w:szCs w:val="20"/>
          <w:lang w:eastAsia="en-GB"/>
        </w:rPr>
        <w:t xml:space="preserve">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 За тази цел крайният получател се задължава да предостави на служителите или представителите на тези органи и лица достъп до мястото на инвестицията, както и до всички документи, свързани с финансово-техническото </w:t>
      </w:r>
      <w:r w:rsidR="00135202">
        <w:rPr>
          <w:szCs w:val="20"/>
          <w:lang w:eastAsia="en-GB"/>
        </w:rPr>
        <w:t>изпълнение</w:t>
      </w:r>
      <w:r w:rsidRPr="00210A52">
        <w:rPr>
          <w:szCs w:val="20"/>
          <w:lang w:eastAsia="en-GB"/>
        </w:rPr>
        <w:t xml:space="preserve"> на </w:t>
      </w:r>
      <w:r w:rsidR="003B29B3">
        <w:rPr>
          <w:szCs w:val="20"/>
          <w:lang w:eastAsia="en-GB"/>
        </w:rPr>
        <w:t>инвестицията</w:t>
      </w:r>
      <w:r w:rsidRPr="00210A52">
        <w:rPr>
          <w:szCs w:val="20"/>
          <w:lang w:eastAsia="en-GB"/>
        </w:rPr>
        <w:t>, както и да направи всичко необходимо, за да улесни работата им</w:t>
      </w:r>
      <w:r w:rsidRPr="00210A52">
        <w:rPr>
          <w:snapToGrid w:val="0"/>
          <w:szCs w:val="20"/>
          <w:lang w:eastAsia="en-US"/>
        </w:rPr>
        <w:t xml:space="preserve">. </w:t>
      </w:r>
      <w:r w:rsidRPr="00210A52">
        <w:rPr>
          <w:szCs w:val="20"/>
          <w:lang w:eastAsia="en-GB"/>
        </w:rPr>
        <w:t xml:space="preserve">Предоставеният достъп е поверителен спрямо трети страни без ущърб на публично-правните им задължения. </w:t>
      </w:r>
    </w:p>
    <w:p w:rsidR="00210A52" w:rsidRPr="00210A52" w:rsidRDefault="00210A52" w:rsidP="00210A52">
      <w:pPr>
        <w:tabs>
          <w:tab w:val="num" w:pos="-2127"/>
          <w:tab w:val="left" w:pos="2161"/>
        </w:tabs>
        <w:spacing w:after="120"/>
        <w:ind w:left="142" w:hanging="709"/>
        <w:rPr>
          <w:snapToGrid w:val="0"/>
          <w:szCs w:val="20"/>
          <w:lang w:eastAsia="en-US"/>
        </w:rPr>
      </w:pPr>
      <w:r w:rsidRPr="00210A52">
        <w:rPr>
          <w:snapToGrid w:val="0"/>
          <w:szCs w:val="20"/>
          <w:lang w:eastAsia="en-US"/>
        </w:rPr>
        <w:t>8.4.</w:t>
      </w:r>
      <w:r w:rsidRPr="00210A52">
        <w:rPr>
          <w:snapToGrid w:val="0"/>
          <w:szCs w:val="20"/>
          <w:lang w:eastAsia="en-US"/>
        </w:rPr>
        <w:tab/>
      </w:r>
      <w:r w:rsidRPr="00210A52">
        <w:rPr>
          <w:szCs w:val="20"/>
          <w:lang w:eastAsia="en-GB"/>
        </w:rPr>
        <w:t xml:space="preserve">В случай че </w:t>
      </w:r>
      <w:r w:rsidR="00135202">
        <w:rPr>
          <w:szCs w:val="20"/>
          <w:lang w:eastAsia="en-GB"/>
        </w:rPr>
        <w:t>крайният получател не представи</w:t>
      </w:r>
      <w:r w:rsidRPr="00210A52">
        <w:rPr>
          <w:szCs w:val="20"/>
          <w:lang w:eastAsia="en-GB"/>
        </w:rPr>
        <w:t xml:space="preserve"> горепосочените документи при поискване от страна на лицата и органите </w:t>
      </w:r>
      <w:r w:rsidRPr="006A650E">
        <w:rPr>
          <w:szCs w:val="20"/>
          <w:lang w:eastAsia="en-GB"/>
        </w:rPr>
        <w:t xml:space="preserve">по </w:t>
      </w:r>
      <w:r w:rsidRPr="00195E3A">
        <w:rPr>
          <w:szCs w:val="20"/>
          <w:lang w:eastAsia="en-GB"/>
        </w:rPr>
        <w:t>чл. 8.</w:t>
      </w:r>
      <w:r w:rsidRPr="006A650E">
        <w:rPr>
          <w:szCs w:val="20"/>
          <w:lang w:eastAsia="en-GB"/>
        </w:rPr>
        <w:t>2,</w:t>
      </w:r>
      <w:r w:rsidRPr="00210A52">
        <w:rPr>
          <w:szCs w:val="20"/>
          <w:lang w:eastAsia="en-GB"/>
        </w:rPr>
        <w:t xml:space="preserve"> това е основание за искане от страна на </w:t>
      </w:r>
      <w:proofErr w:type="spellStart"/>
      <w:r w:rsidRPr="00210A52">
        <w:rPr>
          <w:szCs w:val="20"/>
          <w:lang w:eastAsia="en-GB"/>
        </w:rPr>
        <w:t>СНД</w:t>
      </w:r>
      <w:proofErr w:type="spellEnd"/>
      <w:r w:rsidRPr="00210A52">
        <w:rPr>
          <w:szCs w:val="20"/>
          <w:lang w:eastAsia="en-GB"/>
        </w:rPr>
        <w:t xml:space="preserve"> за възстановяване на безвъзмездн</w:t>
      </w:r>
      <w:r w:rsidR="00B65380">
        <w:rPr>
          <w:szCs w:val="20"/>
          <w:lang w:eastAsia="en-GB"/>
        </w:rPr>
        <w:t>ото</w:t>
      </w:r>
      <w:r w:rsidRPr="00210A52">
        <w:rPr>
          <w:szCs w:val="20"/>
          <w:lang w:eastAsia="en-GB"/>
        </w:rPr>
        <w:t xml:space="preserve"> </w:t>
      </w:r>
      <w:r w:rsidR="00B65380">
        <w:rPr>
          <w:szCs w:val="20"/>
          <w:lang w:eastAsia="en-GB"/>
        </w:rPr>
        <w:t>финансиране</w:t>
      </w:r>
      <w:r w:rsidRPr="00210A52">
        <w:rPr>
          <w:szCs w:val="20"/>
          <w:lang w:eastAsia="en-GB"/>
        </w:rPr>
        <w:t xml:space="preserve">, когато такава </w:t>
      </w:r>
      <w:r w:rsidR="00EA4C9C">
        <w:rPr>
          <w:szCs w:val="20"/>
          <w:lang w:eastAsia="en-GB"/>
        </w:rPr>
        <w:t xml:space="preserve">вече </w:t>
      </w:r>
      <w:r w:rsidRPr="00210A52">
        <w:rPr>
          <w:szCs w:val="20"/>
          <w:lang w:eastAsia="en-GB"/>
        </w:rPr>
        <w:t xml:space="preserve">е </w:t>
      </w:r>
      <w:r w:rsidR="00EA4C9C">
        <w:rPr>
          <w:szCs w:val="20"/>
          <w:lang w:eastAsia="en-GB"/>
        </w:rPr>
        <w:t xml:space="preserve">била </w:t>
      </w:r>
      <w:r w:rsidRPr="00210A52">
        <w:rPr>
          <w:szCs w:val="20"/>
          <w:lang w:eastAsia="en-GB"/>
        </w:rPr>
        <w:t>изплатена по договора.</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t>Член 9 –</w:t>
      </w:r>
      <w:bookmarkEnd w:id="29"/>
      <w:bookmarkEnd w:id="30"/>
      <w:bookmarkEnd w:id="31"/>
      <w:bookmarkEnd w:id="32"/>
      <w:bookmarkEnd w:id="33"/>
      <w:bookmarkEnd w:id="34"/>
      <w:bookmarkEnd w:id="35"/>
      <w:r w:rsidRPr="00210A52">
        <w:rPr>
          <w:b/>
          <w:smallCaps/>
          <w:kern w:val="28"/>
          <w:szCs w:val="20"/>
          <w:lang w:eastAsia="en-GB"/>
        </w:rPr>
        <w:t xml:space="preserve"> Окончателен размер на финансирането. Плащане</w:t>
      </w:r>
    </w:p>
    <w:p w:rsidR="00210A52" w:rsidRPr="00210A52" w:rsidRDefault="00210A52" w:rsidP="00210A52">
      <w:pPr>
        <w:spacing w:after="120"/>
        <w:ind w:left="142" w:hanging="709"/>
        <w:rPr>
          <w:szCs w:val="20"/>
          <w:lang w:eastAsia="en-GB"/>
        </w:rPr>
      </w:pPr>
      <w:r w:rsidRPr="00210A52">
        <w:rPr>
          <w:szCs w:val="20"/>
          <w:lang w:eastAsia="en-GB"/>
        </w:rPr>
        <w:t>9.1.</w:t>
      </w:r>
      <w:r w:rsidRPr="00210A52">
        <w:rPr>
          <w:szCs w:val="20"/>
          <w:lang w:eastAsia="en-GB"/>
        </w:rPr>
        <w:tab/>
        <w:t xml:space="preserve">Общата сума, която </w:t>
      </w:r>
      <w:proofErr w:type="spellStart"/>
      <w:r w:rsidRPr="00210A52">
        <w:rPr>
          <w:szCs w:val="20"/>
          <w:lang w:eastAsia="en-GB"/>
        </w:rPr>
        <w:t>СНД</w:t>
      </w:r>
      <w:proofErr w:type="spellEnd"/>
      <w:r w:rsidRPr="00210A52">
        <w:rPr>
          <w:szCs w:val="20"/>
          <w:lang w:eastAsia="en-GB"/>
        </w:rPr>
        <w:t xml:space="preserve"> ще изплати на крайния получател, не може да надвишава максималния размер на помощта, предвиден в договора и неговия бюджет.</w:t>
      </w:r>
    </w:p>
    <w:p w:rsidR="00210A52" w:rsidRPr="00210A52" w:rsidRDefault="00210A52" w:rsidP="00210A52">
      <w:pPr>
        <w:spacing w:after="120"/>
        <w:ind w:left="142" w:hanging="709"/>
        <w:rPr>
          <w:szCs w:val="20"/>
          <w:lang w:eastAsia="en-US"/>
        </w:rPr>
      </w:pPr>
      <w:r w:rsidRPr="00210A52">
        <w:rPr>
          <w:szCs w:val="20"/>
          <w:lang w:eastAsia="en-US"/>
        </w:rPr>
        <w:t>9.2.</w:t>
      </w:r>
      <w:r w:rsidRPr="00210A52">
        <w:rPr>
          <w:szCs w:val="20"/>
          <w:lang w:eastAsia="en-US"/>
        </w:rPr>
        <w:tab/>
        <w:t xml:space="preserve">Размерът на </w:t>
      </w:r>
      <w:r w:rsidR="00195E3A" w:rsidRPr="00210A52">
        <w:rPr>
          <w:szCs w:val="20"/>
          <w:lang w:eastAsia="en-US"/>
        </w:rPr>
        <w:t>безвъзмездн</w:t>
      </w:r>
      <w:r w:rsidR="00195E3A">
        <w:rPr>
          <w:szCs w:val="20"/>
          <w:lang w:eastAsia="en-US"/>
        </w:rPr>
        <w:t>ото</w:t>
      </w:r>
      <w:r w:rsidR="00195E3A" w:rsidRPr="00210A52">
        <w:rPr>
          <w:szCs w:val="20"/>
          <w:lang w:eastAsia="en-US"/>
        </w:rPr>
        <w:t xml:space="preserve"> </w:t>
      </w:r>
      <w:r w:rsidRPr="00210A52">
        <w:rPr>
          <w:szCs w:val="20"/>
          <w:lang w:eastAsia="en-US"/>
        </w:rPr>
        <w:t>финанс</w:t>
      </w:r>
      <w:r w:rsidR="00195E3A">
        <w:rPr>
          <w:szCs w:val="20"/>
          <w:lang w:eastAsia="en-US"/>
        </w:rPr>
        <w:t>иране</w:t>
      </w:r>
      <w:r w:rsidRPr="00210A52">
        <w:rPr>
          <w:szCs w:val="20"/>
          <w:lang w:eastAsia="en-US"/>
        </w:rPr>
        <w:t xml:space="preserve"> по договора е дължим до размера на одобрените допустими разходи </w:t>
      </w:r>
      <w:r w:rsidRPr="00A65FCE">
        <w:rPr>
          <w:szCs w:val="20"/>
          <w:lang w:eastAsia="en-US"/>
        </w:rPr>
        <w:t xml:space="preserve">по </w:t>
      </w:r>
      <w:r w:rsidRPr="00195E3A">
        <w:rPr>
          <w:szCs w:val="20"/>
          <w:lang w:eastAsia="en-US"/>
        </w:rPr>
        <w:t xml:space="preserve">чл. </w:t>
      </w:r>
      <w:r w:rsidR="00A65FCE" w:rsidRPr="00195E3A">
        <w:rPr>
          <w:szCs w:val="20"/>
          <w:lang w:eastAsia="en-US"/>
        </w:rPr>
        <w:t>5</w:t>
      </w:r>
      <w:r w:rsidRPr="00A65FCE">
        <w:rPr>
          <w:szCs w:val="20"/>
          <w:lang w:eastAsia="en-US"/>
        </w:rPr>
        <w:t>. Извършените</w:t>
      </w:r>
      <w:r w:rsidRPr="00210A52">
        <w:rPr>
          <w:szCs w:val="20"/>
          <w:lang w:eastAsia="en-US"/>
        </w:rPr>
        <w:t xml:space="preserve"> от крайния получател недопустими разходи не подлежат на възстановяване.</w:t>
      </w:r>
    </w:p>
    <w:p w:rsidR="00210A52" w:rsidRPr="00210A52" w:rsidRDefault="00210A52" w:rsidP="00210A52">
      <w:pPr>
        <w:spacing w:after="120"/>
        <w:ind w:left="142" w:hanging="709"/>
        <w:rPr>
          <w:szCs w:val="20"/>
          <w:lang w:eastAsia="en-US"/>
        </w:rPr>
      </w:pPr>
      <w:r w:rsidRPr="00210A52">
        <w:rPr>
          <w:szCs w:val="20"/>
          <w:lang w:eastAsia="en-US"/>
        </w:rPr>
        <w:t>9.3.</w:t>
      </w:r>
      <w:r w:rsidRPr="00210A52">
        <w:rPr>
          <w:szCs w:val="20"/>
          <w:lang w:eastAsia="en-US"/>
        </w:rPr>
        <w:tab/>
      </w:r>
      <w:proofErr w:type="spellStart"/>
      <w:r w:rsidRPr="00210A52">
        <w:rPr>
          <w:szCs w:val="20"/>
          <w:lang w:eastAsia="en-US"/>
        </w:rPr>
        <w:t>СНД</w:t>
      </w:r>
      <w:proofErr w:type="spellEnd"/>
      <w:r w:rsidRPr="00210A52">
        <w:rPr>
          <w:szCs w:val="20"/>
          <w:lang w:eastAsia="en-US"/>
        </w:rPr>
        <w:t xml:space="preserve"> извършва плащането на </w:t>
      </w:r>
      <w:r w:rsidR="00195E3A" w:rsidRPr="00210A52">
        <w:rPr>
          <w:szCs w:val="20"/>
          <w:lang w:eastAsia="en-US"/>
        </w:rPr>
        <w:t>безвъзмездн</w:t>
      </w:r>
      <w:r w:rsidR="00195E3A">
        <w:rPr>
          <w:szCs w:val="20"/>
          <w:lang w:eastAsia="en-US"/>
        </w:rPr>
        <w:t>ото финансиране</w:t>
      </w:r>
      <w:r w:rsidRPr="00210A52">
        <w:rPr>
          <w:szCs w:val="20"/>
          <w:lang w:eastAsia="en-US"/>
        </w:rPr>
        <w:t xml:space="preserve"> в срока по договора за финансиране и в съответствие с предвиденото в настоящите общи условия след одобрение на разходите и одобрението </w:t>
      </w:r>
      <w:proofErr w:type="spellStart"/>
      <w:r w:rsidRPr="00210A52">
        <w:rPr>
          <w:szCs w:val="20"/>
          <w:lang w:eastAsia="en-US"/>
        </w:rPr>
        <w:t>ФТО</w:t>
      </w:r>
      <w:proofErr w:type="spellEnd"/>
      <w:r w:rsidRPr="00210A52">
        <w:rPr>
          <w:szCs w:val="20"/>
          <w:lang w:eastAsia="en-US"/>
        </w:rPr>
        <w:t xml:space="preserve">. </w:t>
      </w:r>
    </w:p>
    <w:p w:rsidR="00210A52" w:rsidRPr="00210A52" w:rsidRDefault="00210A52" w:rsidP="00210A52">
      <w:pPr>
        <w:spacing w:after="120"/>
        <w:ind w:left="142" w:hanging="709"/>
        <w:rPr>
          <w:szCs w:val="20"/>
          <w:lang w:eastAsia="en-US"/>
        </w:rPr>
      </w:pPr>
      <w:r w:rsidRPr="00210A52">
        <w:rPr>
          <w:szCs w:val="20"/>
          <w:lang w:eastAsia="en-US"/>
        </w:rPr>
        <w:t>9.4.</w:t>
      </w:r>
      <w:r w:rsidRPr="00210A52">
        <w:rPr>
          <w:szCs w:val="20"/>
          <w:lang w:eastAsia="en-US"/>
        </w:rPr>
        <w:tab/>
      </w:r>
      <w:proofErr w:type="spellStart"/>
      <w:r w:rsidRPr="00210A52">
        <w:rPr>
          <w:szCs w:val="20"/>
          <w:lang w:eastAsia="en-US"/>
        </w:rPr>
        <w:t>СНД</w:t>
      </w:r>
      <w:proofErr w:type="spellEnd"/>
      <w:r w:rsidRPr="00210A52">
        <w:rPr>
          <w:szCs w:val="20"/>
          <w:lang w:eastAsia="en-US"/>
        </w:rPr>
        <w:t xml:space="preserve"> може да не извърши плащането, когато:</w:t>
      </w:r>
    </w:p>
    <w:p w:rsidR="00210A52" w:rsidRPr="00210A52" w:rsidRDefault="00210A52" w:rsidP="00210A52">
      <w:pPr>
        <w:spacing w:after="120"/>
        <w:ind w:left="142"/>
        <w:rPr>
          <w:szCs w:val="20"/>
          <w:lang w:eastAsia="en-US"/>
        </w:rPr>
      </w:pPr>
      <w:r w:rsidRPr="00210A52">
        <w:rPr>
          <w:szCs w:val="20"/>
          <w:lang w:eastAsia="en-US"/>
        </w:rPr>
        <w:t>а) изпълнението на договора е опорочено поради нередности</w:t>
      </w:r>
      <w:r w:rsidR="000D3D25" w:rsidRPr="000D3D25">
        <w:rPr>
          <w:szCs w:val="20"/>
          <w:lang w:eastAsia="en-GB"/>
        </w:rPr>
        <w:t xml:space="preserve"> </w:t>
      </w:r>
      <w:r w:rsidR="000D3D25">
        <w:rPr>
          <w:szCs w:val="20"/>
          <w:lang w:eastAsia="en-GB"/>
        </w:rPr>
        <w:t>по смисъла на чл. 1</w:t>
      </w:r>
      <w:r w:rsidR="00195E3A">
        <w:rPr>
          <w:szCs w:val="20"/>
          <w:lang w:eastAsia="en-GB"/>
        </w:rPr>
        <w:t>3</w:t>
      </w:r>
      <w:r w:rsidR="000D3D25">
        <w:rPr>
          <w:szCs w:val="20"/>
          <w:lang w:eastAsia="en-GB"/>
        </w:rPr>
        <w:t>.2</w:t>
      </w:r>
      <w:r w:rsidRPr="00210A52">
        <w:rPr>
          <w:szCs w:val="20"/>
          <w:lang w:eastAsia="en-US"/>
        </w:rPr>
        <w:t>, измама</w:t>
      </w:r>
      <w:r w:rsidR="000D3D25">
        <w:rPr>
          <w:szCs w:val="20"/>
          <w:lang w:eastAsia="en-US"/>
        </w:rPr>
        <w:t xml:space="preserve"> по смисъла на същия член</w:t>
      </w:r>
      <w:r w:rsidRPr="00210A52">
        <w:rPr>
          <w:szCs w:val="20"/>
          <w:lang w:eastAsia="en-US"/>
        </w:rPr>
        <w:t xml:space="preserve"> или нарушение на задълженията;</w:t>
      </w:r>
    </w:p>
    <w:p w:rsidR="00210A52" w:rsidRPr="00210A52" w:rsidRDefault="00210A52" w:rsidP="00210A52">
      <w:pPr>
        <w:spacing w:after="120"/>
        <w:ind w:left="142"/>
        <w:rPr>
          <w:szCs w:val="20"/>
          <w:lang w:eastAsia="en-US"/>
        </w:rPr>
      </w:pPr>
      <w:r w:rsidRPr="00210A52">
        <w:rPr>
          <w:szCs w:val="20"/>
          <w:lang w:eastAsia="en-US"/>
        </w:rPr>
        <w:t>б) е необходимо да се провери дали наистина са допуснати предполагаемите нередности</w:t>
      </w:r>
      <w:r w:rsidR="004109C2" w:rsidRPr="004109C2">
        <w:rPr>
          <w:szCs w:val="20"/>
          <w:lang w:eastAsia="en-GB"/>
        </w:rPr>
        <w:t xml:space="preserve"> </w:t>
      </w:r>
      <w:r w:rsidR="004109C2">
        <w:rPr>
          <w:szCs w:val="20"/>
          <w:lang w:eastAsia="en-GB"/>
        </w:rPr>
        <w:t>по смисъла на чл. 1</w:t>
      </w:r>
      <w:r w:rsidR="00195E3A">
        <w:rPr>
          <w:szCs w:val="20"/>
          <w:lang w:eastAsia="en-GB"/>
        </w:rPr>
        <w:t>3</w:t>
      </w:r>
      <w:r w:rsidR="004109C2">
        <w:rPr>
          <w:szCs w:val="20"/>
          <w:lang w:eastAsia="en-GB"/>
        </w:rPr>
        <w:t>.2</w:t>
      </w:r>
      <w:r w:rsidRPr="00210A52">
        <w:rPr>
          <w:szCs w:val="20"/>
          <w:lang w:eastAsia="en-US"/>
        </w:rPr>
        <w:t xml:space="preserve">, измама </w:t>
      </w:r>
      <w:r w:rsidR="004109C2">
        <w:rPr>
          <w:szCs w:val="20"/>
          <w:lang w:eastAsia="en-US"/>
        </w:rPr>
        <w:t>по смисъла на същия член</w:t>
      </w:r>
      <w:r w:rsidR="004109C2" w:rsidRPr="00210A52">
        <w:rPr>
          <w:szCs w:val="20"/>
          <w:lang w:eastAsia="en-US"/>
        </w:rPr>
        <w:t xml:space="preserve"> </w:t>
      </w:r>
      <w:r w:rsidRPr="00210A52">
        <w:rPr>
          <w:szCs w:val="20"/>
          <w:lang w:eastAsia="en-US"/>
        </w:rPr>
        <w:t>или нарушение на задълженията.</w:t>
      </w:r>
    </w:p>
    <w:p w:rsidR="00210A52" w:rsidRPr="00210A52" w:rsidRDefault="00210A52" w:rsidP="00210A52">
      <w:pPr>
        <w:spacing w:after="120"/>
        <w:ind w:left="142" w:hanging="709"/>
        <w:rPr>
          <w:szCs w:val="20"/>
          <w:lang w:eastAsia="en-US"/>
        </w:rPr>
      </w:pPr>
      <w:r w:rsidRPr="00210A52">
        <w:rPr>
          <w:szCs w:val="20"/>
          <w:lang w:eastAsia="en-US"/>
        </w:rPr>
        <w:t>9.5.</w:t>
      </w:r>
      <w:r w:rsidRPr="00210A52">
        <w:rPr>
          <w:szCs w:val="20"/>
          <w:lang w:eastAsia="en-US"/>
        </w:rPr>
        <w:tab/>
        <w:t xml:space="preserve">В допълнение и без да се засягат правата за прекратяване на договора съгласно настоящите общи условия, </w:t>
      </w:r>
      <w:proofErr w:type="spellStart"/>
      <w:r w:rsidRPr="00210A52">
        <w:rPr>
          <w:szCs w:val="20"/>
          <w:lang w:eastAsia="en-US"/>
        </w:rPr>
        <w:t>СНД</w:t>
      </w:r>
      <w:proofErr w:type="spellEnd"/>
      <w:r w:rsidRPr="00210A52">
        <w:rPr>
          <w:szCs w:val="20"/>
          <w:lang w:eastAsia="en-US"/>
        </w:rPr>
        <w:t xml:space="preserve"> може, с надлежно мотивирано решение да намали първоначално предвидения размер на безвъзмездн</w:t>
      </w:r>
      <w:r w:rsidR="00B65380">
        <w:rPr>
          <w:szCs w:val="20"/>
          <w:lang w:eastAsia="en-US"/>
        </w:rPr>
        <w:t>ото</w:t>
      </w:r>
      <w:r w:rsidRPr="00210A52">
        <w:rPr>
          <w:szCs w:val="20"/>
          <w:lang w:eastAsia="en-US"/>
        </w:rPr>
        <w:t xml:space="preserve"> финанс</w:t>
      </w:r>
      <w:r w:rsidR="00B65380">
        <w:rPr>
          <w:szCs w:val="20"/>
          <w:lang w:eastAsia="en-US"/>
        </w:rPr>
        <w:t>иране</w:t>
      </w:r>
      <w:r w:rsidRPr="00210A52">
        <w:rPr>
          <w:szCs w:val="20"/>
          <w:lang w:eastAsia="en-US"/>
        </w:rPr>
        <w:t>, когато проектът не е изпълнен или е изпълнен незадоволително, частично или със закъснение.</w:t>
      </w:r>
    </w:p>
    <w:p w:rsidR="00210A52" w:rsidRPr="00210A52" w:rsidRDefault="00210A52" w:rsidP="00210A52">
      <w:pPr>
        <w:tabs>
          <w:tab w:val="num" w:pos="-1985"/>
          <w:tab w:val="left" w:pos="2161"/>
        </w:tabs>
        <w:spacing w:after="120"/>
        <w:ind w:left="142" w:hanging="709"/>
        <w:rPr>
          <w:szCs w:val="20"/>
          <w:lang w:eastAsia="en-GB"/>
        </w:rPr>
      </w:pPr>
      <w:r w:rsidRPr="00210A52">
        <w:rPr>
          <w:szCs w:val="20"/>
          <w:lang w:eastAsia="en-GB"/>
        </w:rPr>
        <w:t>9.6.</w:t>
      </w:r>
      <w:r w:rsidRPr="00210A52">
        <w:rPr>
          <w:szCs w:val="20"/>
          <w:lang w:eastAsia="en-GB"/>
        </w:rPr>
        <w:tab/>
        <w:t xml:space="preserve">Плащането се счита за извършено в деня на нареждането на сумата от банковата сметка на </w:t>
      </w:r>
      <w:proofErr w:type="spellStart"/>
      <w:r w:rsidRPr="00210A52">
        <w:rPr>
          <w:szCs w:val="20"/>
          <w:lang w:eastAsia="en-GB"/>
        </w:rPr>
        <w:t>СНД</w:t>
      </w:r>
      <w:proofErr w:type="spellEnd"/>
      <w:r w:rsidRPr="00210A52">
        <w:rPr>
          <w:szCs w:val="20"/>
          <w:lang w:eastAsia="en-GB"/>
        </w:rPr>
        <w:t xml:space="preserve"> по банковата сметка на крайния получател. </w:t>
      </w:r>
    </w:p>
    <w:p w:rsidR="00210A52" w:rsidRPr="00210A52" w:rsidRDefault="00210A52" w:rsidP="00210A52">
      <w:pPr>
        <w:rPr>
          <w:szCs w:val="20"/>
          <w:lang w:eastAsia="en-GB"/>
        </w:rPr>
      </w:pPr>
    </w:p>
    <w:p w:rsidR="00210A52" w:rsidRPr="00210A52" w:rsidRDefault="00210A52" w:rsidP="002A7E50">
      <w:pPr>
        <w:keepNext/>
        <w:spacing w:before="120" w:after="120"/>
        <w:ind w:firstLine="142"/>
        <w:outlineLvl w:val="0"/>
        <w:rPr>
          <w:b/>
          <w:bCs/>
          <w:smallCaps/>
          <w:kern w:val="28"/>
          <w:szCs w:val="20"/>
          <w:lang w:eastAsia="en-GB"/>
        </w:rPr>
      </w:pPr>
      <w:bookmarkStart w:id="37" w:name="_Toc41300147"/>
      <w:bookmarkStart w:id="38" w:name="_Toc41303353"/>
      <w:r w:rsidRPr="00210A52">
        <w:rPr>
          <w:b/>
          <w:smallCaps/>
          <w:kern w:val="28"/>
          <w:szCs w:val="20"/>
          <w:lang w:eastAsia="en-GB"/>
        </w:rPr>
        <w:t>Член 10 –</w:t>
      </w:r>
      <w:bookmarkEnd w:id="37"/>
      <w:bookmarkEnd w:id="38"/>
      <w:r w:rsidRPr="00210A52">
        <w:rPr>
          <w:b/>
          <w:bCs/>
          <w:smallCaps/>
          <w:kern w:val="28"/>
          <w:szCs w:val="20"/>
          <w:lang w:eastAsia="en-GB"/>
        </w:rPr>
        <w:t xml:space="preserve"> Право на собственост/ползване на резултатите и закупеното оборудване</w:t>
      </w:r>
    </w:p>
    <w:p w:rsidR="00210A52" w:rsidRPr="00210A52" w:rsidRDefault="00210A52" w:rsidP="00210A52">
      <w:pPr>
        <w:spacing w:after="120"/>
        <w:ind w:left="142" w:hanging="709"/>
        <w:rPr>
          <w:szCs w:val="20"/>
          <w:lang w:eastAsia="en-GB"/>
        </w:rPr>
      </w:pPr>
      <w:bookmarkStart w:id="39" w:name="_Ref41305831"/>
      <w:bookmarkStart w:id="40" w:name="_Toc252453140"/>
      <w:bookmarkStart w:id="41" w:name="_Toc41300150"/>
      <w:bookmarkStart w:id="42" w:name="_Toc41303357"/>
      <w:bookmarkStart w:id="43" w:name="_Toc41300138"/>
      <w:bookmarkStart w:id="44" w:name="_Toc41303345"/>
      <w:bookmarkStart w:id="45" w:name="_Ref41304489"/>
      <w:bookmarkStart w:id="46" w:name="_Toc173497337"/>
      <w:bookmarkStart w:id="47" w:name="_Toc173502787"/>
      <w:bookmarkStart w:id="48" w:name="_Toc252453135"/>
      <w:r w:rsidRPr="00210A52">
        <w:rPr>
          <w:szCs w:val="20"/>
          <w:lang w:eastAsia="en-GB"/>
        </w:rPr>
        <w:t>10.1.</w:t>
      </w:r>
      <w:r w:rsidRPr="00210A52">
        <w:rPr>
          <w:b/>
          <w:szCs w:val="20"/>
          <w:lang w:eastAsia="en-GB"/>
        </w:rPr>
        <w:tab/>
      </w:r>
      <w:r w:rsidRPr="00210A52">
        <w:rPr>
          <w:szCs w:val="20"/>
          <w:lang w:eastAsia="en-GB"/>
        </w:rPr>
        <w:t xml:space="preserve">Правото на собственост върху резултатите от инвестицията, включително </w:t>
      </w:r>
      <w:r w:rsidR="00195E3A" w:rsidRPr="00210A52">
        <w:rPr>
          <w:szCs w:val="20"/>
          <w:lang w:eastAsia="en-GB"/>
        </w:rPr>
        <w:t>закупеното</w:t>
      </w:r>
      <w:r w:rsidRPr="00210A52">
        <w:rPr>
          <w:szCs w:val="20"/>
          <w:lang w:eastAsia="en-GB"/>
        </w:rPr>
        <w:t xml:space="preserve"> оборудване (инсталация или система), отчета и други документи, свързани с него, възникват и принадлежат на крайния получател.</w:t>
      </w:r>
      <w:bookmarkEnd w:id="39"/>
      <w:bookmarkEnd w:id="40"/>
    </w:p>
    <w:p w:rsidR="00210A52" w:rsidRPr="00210A52" w:rsidRDefault="00210A52" w:rsidP="00210A52">
      <w:pPr>
        <w:spacing w:after="120"/>
        <w:ind w:left="142" w:hanging="709"/>
        <w:rPr>
          <w:szCs w:val="20"/>
          <w:lang w:eastAsia="en-GB"/>
        </w:rPr>
      </w:pPr>
      <w:bookmarkStart w:id="49" w:name="_Toc252453141"/>
      <w:r w:rsidRPr="00210A52">
        <w:rPr>
          <w:szCs w:val="20"/>
          <w:lang w:eastAsia="en-GB"/>
        </w:rPr>
        <w:t>10.2.</w:t>
      </w:r>
      <w:r w:rsidRPr="00210A52">
        <w:rPr>
          <w:szCs w:val="20"/>
          <w:lang w:eastAsia="en-GB"/>
        </w:rPr>
        <w:tab/>
        <w:t xml:space="preserve">Крайният получател предоставя на </w:t>
      </w:r>
      <w:proofErr w:type="spellStart"/>
      <w:r w:rsidRPr="00210A52">
        <w:rPr>
          <w:szCs w:val="20"/>
          <w:lang w:eastAsia="en-GB"/>
        </w:rPr>
        <w:t>СНД</w:t>
      </w:r>
      <w:proofErr w:type="spellEnd"/>
      <w:r w:rsidRPr="00210A52">
        <w:rPr>
          <w:szCs w:val="20"/>
          <w:lang w:eastAsia="en-GB"/>
        </w:rPr>
        <w:t xml:space="preserve">, националните контролни и </w:t>
      </w:r>
      <w:r w:rsidR="00E82125">
        <w:rPr>
          <w:szCs w:val="20"/>
          <w:lang w:eastAsia="en-GB"/>
        </w:rPr>
        <w:t>одитни</w:t>
      </w:r>
      <w:r w:rsidRPr="00210A52">
        <w:rPr>
          <w:szCs w:val="20"/>
          <w:lang w:eastAsia="en-GB"/>
        </w:rPr>
        <w:t xml:space="preserve"> органи, Европейската комисия, Европейската служба за борба с измамите, Европейската сметна палата </w:t>
      </w:r>
      <w:r w:rsidRPr="00210A52">
        <w:rPr>
          <w:snapToGrid w:val="0"/>
          <w:szCs w:val="20"/>
          <w:lang w:eastAsia="en-US"/>
        </w:rPr>
        <w:t>и външни одитори</w:t>
      </w:r>
      <w:r w:rsidRPr="00210A52">
        <w:rPr>
          <w:szCs w:val="20"/>
          <w:lang w:eastAsia="en-GB"/>
        </w:rPr>
        <w:t xml:space="preserve"> правото да ползват свободно и съобразно обхвата на извършваните от тях проверки всички документи, свързани с инвестицията, независимо от формата им.</w:t>
      </w:r>
      <w:bookmarkEnd w:id="49"/>
    </w:p>
    <w:p w:rsidR="00210A52" w:rsidRPr="00210A52" w:rsidRDefault="00210A52" w:rsidP="00210A52">
      <w:pPr>
        <w:rPr>
          <w:lang w:eastAsia="en-GB"/>
        </w:rPr>
      </w:pPr>
    </w:p>
    <w:p w:rsidR="00210A52" w:rsidRPr="00210A52" w:rsidRDefault="00210A52" w:rsidP="002A7E50">
      <w:pPr>
        <w:keepNext/>
        <w:spacing w:before="120" w:after="120"/>
        <w:ind w:left="142"/>
        <w:outlineLvl w:val="0"/>
        <w:rPr>
          <w:b/>
          <w:smallCaps/>
          <w:kern w:val="28"/>
          <w:szCs w:val="20"/>
          <w:lang w:eastAsia="en-GB"/>
        </w:rPr>
      </w:pPr>
      <w:bookmarkStart w:id="50" w:name="_GoBack"/>
      <w:bookmarkEnd w:id="50"/>
      <w:r w:rsidRPr="00210A52">
        <w:rPr>
          <w:b/>
          <w:smallCaps/>
          <w:kern w:val="28"/>
          <w:szCs w:val="20"/>
          <w:lang w:eastAsia="en-GB"/>
        </w:rPr>
        <w:t xml:space="preserve">Член </w:t>
      </w:r>
      <w:r w:rsidR="00195E3A" w:rsidRPr="00210A52">
        <w:rPr>
          <w:b/>
          <w:smallCaps/>
          <w:kern w:val="28"/>
          <w:szCs w:val="20"/>
          <w:lang w:eastAsia="en-GB"/>
        </w:rPr>
        <w:t>1</w:t>
      </w:r>
      <w:r w:rsidR="00195E3A">
        <w:rPr>
          <w:b/>
          <w:smallCaps/>
          <w:kern w:val="28"/>
          <w:szCs w:val="20"/>
          <w:lang w:eastAsia="en-GB"/>
        </w:rPr>
        <w:t>1</w:t>
      </w:r>
      <w:r w:rsidR="00195E3A" w:rsidRPr="00210A52">
        <w:rPr>
          <w:b/>
          <w:smallCaps/>
          <w:kern w:val="28"/>
          <w:szCs w:val="20"/>
          <w:lang w:eastAsia="en-GB"/>
        </w:rPr>
        <w:t xml:space="preserve"> </w:t>
      </w:r>
      <w:r w:rsidRPr="00210A52">
        <w:rPr>
          <w:b/>
          <w:smallCaps/>
          <w:kern w:val="28"/>
          <w:szCs w:val="20"/>
          <w:lang w:eastAsia="en-GB"/>
        </w:rPr>
        <w:t>–</w:t>
      </w:r>
      <w:bookmarkEnd w:id="41"/>
      <w:bookmarkEnd w:id="42"/>
      <w:r w:rsidRPr="00210A52">
        <w:rPr>
          <w:b/>
          <w:smallCaps/>
          <w:kern w:val="28"/>
          <w:szCs w:val="20"/>
          <w:lang w:eastAsia="en-GB"/>
        </w:rPr>
        <w:t xml:space="preserve"> Изменение на договора и инвестицията. Прехвърляне на права и задължения по договора</w:t>
      </w:r>
    </w:p>
    <w:p w:rsidR="00210A52" w:rsidRPr="00210A52" w:rsidRDefault="00210A52" w:rsidP="00210A52">
      <w:pPr>
        <w:spacing w:after="120"/>
        <w:ind w:left="142" w:hanging="709"/>
        <w:rPr>
          <w:szCs w:val="20"/>
          <w:lang w:eastAsia="en-GB"/>
        </w:rPr>
      </w:pPr>
      <w:bookmarkStart w:id="51" w:name="_Toc41300144"/>
      <w:bookmarkStart w:id="52" w:name="_Toc41303351"/>
      <w:bookmarkStart w:id="53" w:name="_Toc173497342"/>
      <w:bookmarkStart w:id="54" w:name="_Toc173502792"/>
      <w:bookmarkStart w:id="55" w:name="_Toc252453143"/>
      <w:r w:rsidRPr="00210A52">
        <w:rPr>
          <w:szCs w:val="20"/>
          <w:lang w:eastAsia="en-GB"/>
        </w:rPr>
        <w:t>1</w:t>
      </w:r>
      <w:r w:rsidR="00195E3A">
        <w:rPr>
          <w:szCs w:val="20"/>
          <w:lang w:eastAsia="en-GB"/>
        </w:rPr>
        <w:t>1</w:t>
      </w:r>
      <w:r w:rsidRPr="00210A52">
        <w:rPr>
          <w:szCs w:val="20"/>
          <w:lang w:eastAsia="en-GB"/>
        </w:rPr>
        <w:t>.1.</w:t>
      </w:r>
      <w:r w:rsidRPr="00210A52">
        <w:rPr>
          <w:szCs w:val="20"/>
          <w:lang w:eastAsia="en-GB"/>
        </w:rPr>
        <w:tab/>
        <w:t>Изменение, включително чрез допълване, на договора за финансиране или на инвестицията се извършва при изрично съгласие на страните по него.</w:t>
      </w:r>
    </w:p>
    <w:p w:rsidR="00210A52" w:rsidRPr="00210A52" w:rsidRDefault="00210A52" w:rsidP="00210A52">
      <w:pPr>
        <w:spacing w:after="120"/>
        <w:ind w:left="142" w:hanging="709"/>
        <w:rPr>
          <w:szCs w:val="20"/>
          <w:lang w:eastAsia="en-GB"/>
        </w:rPr>
      </w:pPr>
      <w:r w:rsidRPr="00210A52">
        <w:rPr>
          <w:szCs w:val="20"/>
          <w:lang w:eastAsia="en-GB"/>
        </w:rPr>
        <w:tab/>
        <w:t xml:space="preserve">Договорът за финансиране или одобрената инвестиция може да бъде изменян по инициатива на </w:t>
      </w:r>
      <w:proofErr w:type="spellStart"/>
      <w:r w:rsidRPr="00210A52">
        <w:rPr>
          <w:szCs w:val="20"/>
          <w:lang w:eastAsia="en-GB"/>
        </w:rPr>
        <w:t>СНД</w:t>
      </w:r>
      <w:proofErr w:type="spellEnd"/>
      <w:r w:rsidRPr="00210A52">
        <w:rPr>
          <w:szCs w:val="20"/>
          <w:lang w:eastAsia="en-GB"/>
        </w:rPr>
        <w:t xml:space="preserve"> или по искане на крайния получател,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Националния план за възстановяване и устойчивост</w:t>
      </w:r>
      <w:r w:rsidR="00195E3A">
        <w:rPr>
          <w:szCs w:val="20"/>
          <w:lang w:eastAsia="en-GB"/>
        </w:rPr>
        <w:t xml:space="preserve"> на Република България</w:t>
      </w:r>
      <w:r w:rsidRPr="00210A52">
        <w:rPr>
          <w:szCs w:val="20"/>
          <w:lang w:eastAsia="en-GB"/>
        </w:rPr>
        <w:t xml:space="preserve"> и/или Механизма за възстановяване и устойчивост.</w:t>
      </w:r>
    </w:p>
    <w:p w:rsidR="00210A52" w:rsidRPr="00210A52" w:rsidRDefault="00210A52" w:rsidP="00210A52">
      <w:pPr>
        <w:spacing w:after="120"/>
        <w:ind w:left="142" w:hanging="709"/>
        <w:rPr>
          <w:szCs w:val="20"/>
          <w:lang w:eastAsia="en-GB"/>
        </w:rPr>
      </w:pPr>
      <w:r w:rsidRPr="00210A52">
        <w:rPr>
          <w:szCs w:val="20"/>
          <w:lang w:eastAsia="en-GB"/>
        </w:rPr>
        <w:tab/>
        <w:t>Одобрен</w:t>
      </w:r>
      <w:r w:rsidR="00195E3A">
        <w:rPr>
          <w:szCs w:val="20"/>
          <w:lang w:eastAsia="en-GB"/>
        </w:rPr>
        <w:t>ото</w:t>
      </w:r>
      <w:r w:rsidRPr="00210A52">
        <w:rPr>
          <w:szCs w:val="20"/>
          <w:lang w:eastAsia="en-GB"/>
        </w:rPr>
        <w:t xml:space="preserve"> с договора за финансиране </w:t>
      </w:r>
      <w:r w:rsidR="00195E3A">
        <w:rPr>
          <w:szCs w:val="20"/>
          <w:lang w:eastAsia="en-GB"/>
        </w:rPr>
        <w:t>предложение</w:t>
      </w:r>
      <w:r w:rsidR="00195E3A" w:rsidRPr="00210A52">
        <w:rPr>
          <w:szCs w:val="20"/>
          <w:lang w:eastAsia="en-GB"/>
        </w:rPr>
        <w:t xml:space="preserve"> </w:t>
      </w:r>
      <w:r w:rsidRPr="00210A52">
        <w:rPr>
          <w:szCs w:val="20"/>
          <w:lang w:eastAsia="en-GB"/>
        </w:rPr>
        <w:t>може да бъде изменян</w:t>
      </w:r>
      <w:r w:rsidR="00195E3A">
        <w:rPr>
          <w:szCs w:val="20"/>
          <w:lang w:eastAsia="en-GB"/>
        </w:rPr>
        <w:t>о</w:t>
      </w:r>
      <w:r w:rsidRPr="00210A52">
        <w:rPr>
          <w:szCs w:val="20"/>
          <w:lang w:eastAsia="en-GB"/>
        </w:rPr>
        <w:t xml:space="preserve"> по мотивирано искане на крайния получател и извън изброените случаи </w:t>
      </w:r>
    </w:p>
    <w:p w:rsidR="00210A52" w:rsidRPr="00210A52" w:rsidRDefault="00210A52" w:rsidP="00E179F3">
      <w:pPr>
        <w:spacing w:after="120"/>
        <w:ind w:left="142" w:hanging="709"/>
        <w:rPr>
          <w:szCs w:val="20"/>
          <w:lang w:eastAsia="en-GB"/>
        </w:rPr>
      </w:pPr>
      <w:r w:rsidRPr="00210A52">
        <w:rPr>
          <w:szCs w:val="20"/>
          <w:lang w:eastAsia="en-GB"/>
        </w:rPr>
        <w:t>1</w:t>
      </w:r>
      <w:r w:rsidR="00195E3A">
        <w:rPr>
          <w:szCs w:val="20"/>
          <w:lang w:eastAsia="en-GB"/>
        </w:rPr>
        <w:t>1</w:t>
      </w:r>
      <w:r w:rsidRPr="00210A52">
        <w:rPr>
          <w:szCs w:val="20"/>
          <w:lang w:eastAsia="en-GB"/>
        </w:rPr>
        <w:t>.2.</w:t>
      </w:r>
      <w:r w:rsidRPr="00210A52">
        <w:rPr>
          <w:szCs w:val="20"/>
          <w:lang w:eastAsia="en-GB"/>
        </w:rPr>
        <w:tab/>
        <w:t xml:space="preserve">Крайният получател няма право да изпълнява инвестицията при предлаганите от него изменени условия преди сключването на допълнително споразумение, а изменението влиза в сила след подписване на допълнително споразумение между </w:t>
      </w:r>
      <w:proofErr w:type="spellStart"/>
      <w:r w:rsidRPr="00210A52">
        <w:rPr>
          <w:szCs w:val="20"/>
          <w:lang w:eastAsia="en-GB"/>
        </w:rPr>
        <w:t>СНД</w:t>
      </w:r>
      <w:proofErr w:type="spellEnd"/>
      <w:r w:rsidRPr="00210A52">
        <w:rPr>
          <w:szCs w:val="20"/>
          <w:lang w:eastAsia="en-GB"/>
        </w:rPr>
        <w:t xml:space="preserve"> и крайния получател. </w:t>
      </w:r>
    </w:p>
    <w:p w:rsidR="00210A52" w:rsidRPr="004E3955" w:rsidRDefault="00210A52" w:rsidP="00210A52">
      <w:pPr>
        <w:spacing w:after="120"/>
        <w:ind w:left="142"/>
        <w:rPr>
          <w:szCs w:val="20"/>
          <w:lang w:eastAsia="en-GB"/>
        </w:rPr>
      </w:pPr>
      <w:r w:rsidRPr="00210A52">
        <w:rPr>
          <w:szCs w:val="20"/>
          <w:lang w:eastAsia="en-GB"/>
        </w:rPr>
        <w:t>В т</w:t>
      </w:r>
      <w:r w:rsidR="00E179F3">
        <w:rPr>
          <w:szCs w:val="20"/>
          <w:lang w:eastAsia="en-GB"/>
        </w:rPr>
        <w:t xml:space="preserve">ози случай </w:t>
      </w:r>
      <w:r w:rsidRPr="00210A52">
        <w:rPr>
          <w:szCs w:val="20"/>
          <w:lang w:eastAsia="en-GB"/>
        </w:rPr>
        <w:t xml:space="preserve">крайният получател трябва да подаде искане за изменение на договора и/или инвестицията най-късно в едномесечен срок преди датата на влизане в сила на исканото изменение, освен ако са налице особени обстоятелства, надлежно обосновани от крайния получател и приети от </w:t>
      </w:r>
      <w:proofErr w:type="spellStart"/>
      <w:r w:rsidRPr="00210A52">
        <w:rPr>
          <w:szCs w:val="20"/>
          <w:lang w:eastAsia="en-GB"/>
        </w:rPr>
        <w:t>СНД</w:t>
      </w:r>
      <w:proofErr w:type="spellEnd"/>
      <w:r w:rsidRPr="00210A52">
        <w:rPr>
          <w:szCs w:val="20"/>
          <w:lang w:eastAsia="en-GB"/>
        </w:rPr>
        <w:t xml:space="preserve">. </w:t>
      </w:r>
      <w:proofErr w:type="spellStart"/>
      <w:r w:rsidRPr="00210A52">
        <w:rPr>
          <w:szCs w:val="20"/>
          <w:lang w:eastAsia="en-GB"/>
        </w:rPr>
        <w:t>СНД</w:t>
      </w:r>
      <w:proofErr w:type="spellEnd"/>
      <w:r w:rsidRPr="00210A52">
        <w:rPr>
          <w:szCs w:val="20"/>
          <w:lang w:eastAsia="en-GB"/>
        </w:rPr>
        <w:t xml:space="preserve"> се произнася по искането в срок до 15 работни дни от получаването му, като има правото да откаже исканото изменение, както </w:t>
      </w:r>
      <w:r w:rsidRPr="004E3955">
        <w:rPr>
          <w:szCs w:val="20"/>
          <w:lang w:eastAsia="en-GB"/>
        </w:rPr>
        <w:t>и да изисква допълнителни пояснения и документи, обосноваващи исканото изменение.</w:t>
      </w:r>
    </w:p>
    <w:p w:rsidR="00210A52" w:rsidRPr="004E3955" w:rsidRDefault="00210A52" w:rsidP="00210A52">
      <w:pPr>
        <w:spacing w:after="120"/>
        <w:ind w:left="142" w:hanging="709"/>
        <w:rPr>
          <w:szCs w:val="20"/>
          <w:lang w:eastAsia="en-GB"/>
        </w:rPr>
      </w:pPr>
      <w:r w:rsidRPr="004E3955">
        <w:rPr>
          <w:szCs w:val="20"/>
          <w:lang w:eastAsia="en-GB"/>
        </w:rPr>
        <w:t>1</w:t>
      </w:r>
      <w:r w:rsidR="00195E3A" w:rsidRPr="004E3955">
        <w:rPr>
          <w:szCs w:val="20"/>
          <w:lang w:eastAsia="en-GB"/>
        </w:rPr>
        <w:t>1</w:t>
      </w:r>
      <w:r w:rsidRPr="004E3955">
        <w:rPr>
          <w:szCs w:val="20"/>
          <w:lang w:eastAsia="en-GB"/>
        </w:rPr>
        <w:t>.3.</w:t>
      </w:r>
      <w:r w:rsidRPr="004E3955">
        <w:rPr>
          <w:szCs w:val="20"/>
          <w:lang w:eastAsia="en-GB"/>
        </w:rPr>
        <w:tab/>
        <w:t xml:space="preserve">Изменение чрез уведомление от едната страна и одобрение от другата, без подписването на допълнително споразумение, се извършва в следните случаи: </w:t>
      </w:r>
    </w:p>
    <w:p w:rsidR="00210A52" w:rsidRPr="004E3955" w:rsidRDefault="00210A52" w:rsidP="00210A52">
      <w:pPr>
        <w:spacing w:after="120"/>
        <w:ind w:left="142"/>
        <w:rPr>
          <w:szCs w:val="20"/>
          <w:lang w:eastAsia="en-GB"/>
        </w:rPr>
      </w:pPr>
      <w:r w:rsidRPr="004E3955">
        <w:rPr>
          <w:szCs w:val="20"/>
          <w:lang w:eastAsia="en-GB"/>
        </w:rPr>
        <w:t>а) отстраняване на технически грешки в инвестицията с изключение на промяна на минималните технически и функционални характеристики, индикатори и цели;</w:t>
      </w:r>
    </w:p>
    <w:p w:rsidR="00210A52" w:rsidRPr="004E3955" w:rsidRDefault="00210A52" w:rsidP="00210A52">
      <w:pPr>
        <w:tabs>
          <w:tab w:val="left" w:pos="2161"/>
        </w:tabs>
        <w:spacing w:after="120"/>
        <w:ind w:left="142"/>
        <w:rPr>
          <w:szCs w:val="20"/>
          <w:lang w:eastAsia="en-GB"/>
        </w:rPr>
      </w:pPr>
      <w:r w:rsidRPr="004E3955">
        <w:rPr>
          <w:szCs w:val="20"/>
          <w:lang w:eastAsia="en-GB"/>
        </w:rPr>
        <w:t>б) уеднаквяване на текстове в догов</w:t>
      </w:r>
      <w:r w:rsidR="00E179F3">
        <w:rPr>
          <w:szCs w:val="20"/>
          <w:lang w:eastAsia="en-GB"/>
        </w:rPr>
        <w:t>ора и/или приложенията към него.</w:t>
      </w:r>
    </w:p>
    <w:p w:rsidR="00210A52" w:rsidRPr="004E3955" w:rsidRDefault="00210A52" w:rsidP="00210A52">
      <w:pPr>
        <w:tabs>
          <w:tab w:val="left" w:pos="2161"/>
        </w:tabs>
        <w:spacing w:after="120"/>
        <w:ind w:left="142"/>
        <w:rPr>
          <w:szCs w:val="20"/>
          <w:lang w:eastAsia="en-GB"/>
        </w:rPr>
      </w:pPr>
      <w:r w:rsidRPr="004E3955">
        <w:rPr>
          <w:szCs w:val="20"/>
          <w:lang w:eastAsia="en-GB"/>
        </w:rPr>
        <w:t xml:space="preserve">В тези случаи страната, която иска изменението следва да уведоми другата страна и да обоснове необходимостта от извършване на промяната, като допълнително споразумение не се подписва. Получилата уведомлението страна може в срок от 15 работни дни от получаване на уведомлението да възрази или да изпрати коригиращо насрещно уведомление. </w:t>
      </w:r>
    </w:p>
    <w:p w:rsidR="00210A52" w:rsidRPr="004E3955" w:rsidRDefault="00210A52" w:rsidP="00210A52">
      <w:pPr>
        <w:tabs>
          <w:tab w:val="left" w:pos="2161"/>
        </w:tabs>
        <w:spacing w:after="120"/>
        <w:ind w:left="142"/>
        <w:rPr>
          <w:szCs w:val="20"/>
          <w:lang w:eastAsia="en-GB"/>
        </w:rPr>
      </w:pPr>
      <w:r w:rsidRPr="004E3955">
        <w:rPr>
          <w:szCs w:val="20"/>
          <w:lang w:eastAsia="en-GB"/>
        </w:rPr>
        <w:t>Изменението влиза в сила при липса на възражение в 15-дневния срок – след изтичането му или при коригиращо насрещно уведомление – с изтичане на 15-дневен срок от изпращането му.</w:t>
      </w:r>
    </w:p>
    <w:p w:rsidR="00210A52" w:rsidRPr="004E3955" w:rsidRDefault="00210A52" w:rsidP="00210A52">
      <w:pPr>
        <w:spacing w:after="120"/>
        <w:ind w:left="142" w:hanging="709"/>
        <w:rPr>
          <w:szCs w:val="20"/>
          <w:lang w:eastAsia="en-GB"/>
        </w:rPr>
      </w:pPr>
      <w:r w:rsidRPr="004E3955">
        <w:rPr>
          <w:szCs w:val="20"/>
          <w:lang w:eastAsia="en-GB"/>
        </w:rPr>
        <w:t>1</w:t>
      </w:r>
      <w:r w:rsidR="00195E3A" w:rsidRPr="004E3955">
        <w:rPr>
          <w:szCs w:val="20"/>
          <w:lang w:eastAsia="en-GB"/>
        </w:rPr>
        <w:t>1</w:t>
      </w:r>
      <w:r w:rsidRPr="004E3955">
        <w:rPr>
          <w:szCs w:val="20"/>
          <w:lang w:eastAsia="en-GB"/>
        </w:rPr>
        <w:t>.4.</w:t>
      </w:r>
      <w:r w:rsidRPr="004E3955">
        <w:rPr>
          <w:szCs w:val="20"/>
          <w:lang w:eastAsia="en-GB"/>
        </w:rPr>
        <w:tab/>
        <w:t xml:space="preserve">Изменение чрез уведомление от едната страна, без одобрение от другата и без подписването на допълнително споразумение, се извършва в следните случаи: </w:t>
      </w:r>
    </w:p>
    <w:p w:rsidR="00210A52" w:rsidRPr="004E3955" w:rsidRDefault="00210A52" w:rsidP="00210A52">
      <w:pPr>
        <w:spacing w:after="120"/>
        <w:ind w:left="142"/>
        <w:rPr>
          <w:szCs w:val="20"/>
          <w:lang w:eastAsia="en-GB"/>
        </w:rPr>
      </w:pPr>
      <w:r w:rsidRPr="004E3955">
        <w:rPr>
          <w:szCs w:val="20"/>
          <w:lang w:eastAsia="en-GB"/>
        </w:rPr>
        <w:t>а) промяна в адреса за кореспонденция и контакти;</w:t>
      </w:r>
    </w:p>
    <w:p w:rsidR="00210A52" w:rsidRPr="004E3955" w:rsidRDefault="00210A52" w:rsidP="00210A52">
      <w:pPr>
        <w:tabs>
          <w:tab w:val="left" w:pos="2161"/>
        </w:tabs>
        <w:spacing w:after="120"/>
        <w:ind w:left="142"/>
        <w:rPr>
          <w:szCs w:val="20"/>
          <w:lang w:eastAsia="en-GB"/>
        </w:rPr>
      </w:pPr>
      <w:r w:rsidRPr="004E3955">
        <w:rPr>
          <w:szCs w:val="20"/>
          <w:lang w:eastAsia="en-GB"/>
        </w:rPr>
        <w:t>б) промяна в имената на крайния получател.</w:t>
      </w:r>
    </w:p>
    <w:p w:rsidR="00210A52" w:rsidRPr="00210A52" w:rsidRDefault="00210A52" w:rsidP="00210A52">
      <w:pPr>
        <w:tabs>
          <w:tab w:val="left" w:pos="2161"/>
        </w:tabs>
        <w:spacing w:after="120"/>
        <w:ind w:left="142" w:hanging="709"/>
        <w:rPr>
          <w:szCs w:val="20"/>
          <w:lang w:eastAsia="en-GB"/>
        </w:rPr>
      </w:pPr>
      <w:r w:rsidRPr="004E3955">
        <w:rPr>
          <w:szCs w:val="20"/>
          <w:lang w:eastAsia="en-GB"/>
        </w:rPr>
        <w:t>1</w:t>
      </w:r>
      <w:r w:rsidR="00195E3A" w:rsidRPr="004E3955">
        <w:rPr>
          <w:szCs w:val="20"/>
          <w:lang w:eastAsia="en-GB"/>
        </w:rPr>
        <w:t>1</w:t>
      </w:r>
      <w:r w:rsidRPr="004E3955">
        <w:rPr>
          <w:szCs w:val="20"/>
          <w:lang w:eastAsia="en-GB"/>
        </w:rPr>
        <w:t>.5.</w:t>
      </w:r>
      <w:r w:rsidRPr="004E3955">
        <w:rPr>
          <w:szCs w:val="20"/>
          <w:lang w:eastAsia="en-GB"/>
        </w:rPr>
        <w:tab/>
        <w:t>Недопустими са изменения, които:</w:t>
      </w:r>
    </w:p>
    <w:p w:rsidR="00210A52" w:rsidRPr="00210A52" w:rsidRDefault="00210A52" w:rsidP="00210A52">
      <w:pPr>
        <w:tabs>
          <w:tab w:val="left" w:pos="2161"/>
        </w:tabs>
        <w:spacing w:after="120"/>
        <w:ind w:left="142"/>
        <w:rPr>
          <w:szCs w:val="20"/>
          <w:lang w:eastAsia="en-GB"/>
        </w:rPr>
      </w:pPr>
      <w:r w:rsidRPr="00210A52">
        <w:rPr>
          <w:szCs w:val="20"/>
          <w:lang w:eastAsia="en-GB"/>
        </w:rPr>
        <w:t>а) водят до увеличаване на първоначално договорения процент и размер</w:t>
      </w:r>
      <w:r w:rsidR="00E179F3">
        <w:rPr>
          <w:szCs w:val="20"/>
          <w:lang w:eastAsia="en-GB"/>
        </w:rPr>
        <w:t xml:space="preserve"> на безвъзмездното финансиране</w:t>
      </w:r>
      <w:r w:rsidRPr="00210A52">
        <w:rPr>
          <w:szCs w:val="20"/>
          <w:lang w:eastAsia="en-GB"/>
        </w:rPr>
        <w:t>, предвидени в договора;</w:t>
      </w:r>
    </w:p>
    <w:p w:rsidR="00210A52" w:rsidRPr="00210A52" w:rsidRDefault="00210A52" w:rsidP="00210A52">
      <w:pPr>
        <w:tabs>
          <w:tab w:val="left" w:pos="2161"/>
        </w:tabs>
        <w:spacing w:after="120"/>
        <w:ind w:left="142"/>
        <w:rPr>
          <w:szCs w:val="20"/>
          <w:lang w:eastAsia="en-GB"/>
        </w:rPr>
      </w:pPr>
      <w:r w:rsidRPr="00210A52">
        <w:rPr>
          <w:szCs w:val="20"/>
          <w:lang w:eastAsia="en-GB"/>
        </w:rPr>
        <w:t xml:space="preserve">б) които поставят под въпрос постигането на целите и планираните резултати на инвестицията и могат да доведат до внасяне на изменения в </w:t>
      </w:r>
      <w:r w:rsidR="003B29B3">
        <w:rPr>
          <w:szCs w:val="20"/>
          <w:lang w:eastAsia="en-GB"/>
        </w:rPr>
        <w:t>инвестицията</w:t>
      </w:r>
      <w:r w:rsidRPr="00210A52">
        <w:rPr>
          <w:szCs w:val="20"/>
          <w:lang w:eastAsia="en-GB"/>
        </w:rPr>
        <w:t>, които биха поставили под въпрос решението за отпускане на безвъзмездн</w:t>
      </w:r>
      <w:r w:rsidR="00B65380">
        <w:rPr>
          <w:szCs w:val="20"/>
          <w:lang w:eastAsia="en-GB"/>
        </w:rPr>
        <w:t>ото</w:t>
      </w:r>
      <w:r w:rsidRPr="00210A52">
        <w:rPr>
          <w:szCs w:val="20"/>
          <w:lang w:eastAsia="en-GB"/>
        </w:rPr>
        <w:t xml:space="preserve"> финанс</w:t>
      </w:r>
      <w:r w:rsidR="00B65380">
        <w:rPr>
          <w:szCs w:val="20"/>
          <w:lang w:eastAsia="en-GB"/>
        </w:rPr>
        <w:t>иране</w:t>
      </w:r>
      <w:r w:rsidRPr="00210A52">
        <w:rPr>
          <w:szCs w:val="20"/>
          <w:lang w:eastAsia="en-GB"/>
        </w:rPr>
        <w:t>;</w:t>
      </w:r>
    </w:p>
    <w:p w:rsidR="00210A52" w:rsidRPr="00210A52" w:rsidRDefault="00210A52" w:rsidP="00210A52">
      <w:pPr>
        <w:tabs>
          <w:tab w:val="left" w:pos="2161"/>
        </w:tabs>
        <w:spacing w:after="120"/>
        <w:ind w:left="142"/>
        <w:rPr>
          <w:szCs w:val="20"/>
          <w:lang w:eastAsia="en-GB"/>
        </w:rPr>
      </w:pPr>
      <w:r w:rsidRPr="00210A52">
        <w:rPr>
          <w:szCs w:val="20"/>
          <w:lang w:eastAsia="en-GB"/>
        </w:rPr>
        <w:lastRenderedPageBreak/>
        <w:t>в) които биха представлявали нарушение на принципа на равнопоставеност на кандидатите и нарушават конкурентните условия, заложени в условията за кандидатстване и изпълнение, и приложимата нормативна уредба към съответната процедура за предоставяне на безвъзмездн</w:t>
      </w:r>
      <w:r w:rsidR="00B65380">
        <w:rPr>
          <w:szCs w:val="20"/>
          <w:lang w:eastAsia="en-GB"/>
        </w:rPr>
        <w:t>о</w:t>
      </w:r>
      <w:r w:rsidRPr="00210A52">
        <w:rPr>
          <w:szCs w:val="20"/>
          <w:lang w:eastAsia="en-GB"/>
        </w:rPr>
        <w:t xml:space="preserve"> финанс</w:t>
      </w:r>
      <w:r w:rsidR="00B65380">
        <w:rPr>
          <w:szCs w:val="20"/>
          <w:lang w:eastAsia="en-GB"/>
        </w:rPr>
        <w:t>иране</w:t>
      </w:r>
      <w:r w:rsidRPr="00210A52">
        <w:rPr>
          <w:szCs w:val="20"/>
          <w:lang w:eastAsia="en-GB"/>
        </w:rPr>
        <w:t>.</w:t>
      </w:r>
      <w:bookmarkEnd w:id="51"/>
      <w:bookmarkEnd w:id="52"/>
      <w:bookmarkEnd w:id="53"/>
      <w:bookmarkEnd w:id="54"/>
      <w:bookmarkEnd w:id="55"/>
    </w:p>
    <w:p w:rsidR="00210A52" w:rsidRPr="00210A52" w:rsidRDefault="00210A52" w:rsidP="00210A52">
      <w:pPr>
        <w:spacing w:after="120"/>
        <w:ind w:left="142" w:hanging="709"/>
        <w:rPr>
          <w:szCs w:val="20"/>
          <w:lang w:eastAsia="en-GB"/>
        </w:rPr>
      </w:pPr>
      <w:r w:rsidRPr="00210A52">
        <w:rPr>
          <w:szCs w:val="20"/>
          <w:lang w:eastAsia="en-GB"/>
        </w:rPr>
        <w:t>1</w:t>
      </w:r>
      <w:r w:rsidR="00195E3A">
        <w:rPr>
          <w:szCs w:val="20"/>
          <w:lang w:eastAsia="en-GB"/>
        </w:rPr>
        <w:t>1</w:t>
      </w:r>
      <w:r w:rsidRPr="00210A52">
        <w:rPr>
          <w:szCs w:val="20"/>
          <w:lang w:eastAsia="en-GB"/>
        </w:rPr>
        <w:t>.6.</w:t>
      </w:r>
      <w:r w:rsidRPr="00210A52">
        <w:rPr>
          <w:szCs w:val="20"/>
          <w:lang w:eastAsia="en-GB"/>
        </w:rPr>
        <w:tab/>
        <w:t xml:space="preserve">Правата и задълженията по договора за финансиране не могат да бъдат прехвърляни или възлагани на трето лице без съгласието на страните по договора. Прехвърлянето може да стане с подписване от </w:t>
      </w:r>
      <w:proofErr w:type="spellStart"/>
      <w:r w:rsidRPr="00210A52">
        <w:rPr>
          <w:szCs w:val="20"/>
          <w:lang w:eastAsia="en-GB"/>
        </w:rPr>
        <w:t>СНД</w:t>
      </w:r>
      <w:proofErr w:type="spellEnd"/>
      <w:r w:rsidRPr="00210A52">
        <w:rPr>
          <w:szCs w:val="20"/>
          <w:lang w:eastAsia="en-GB"/>
        </w:rPr>
        <w:t xml:space="preserve">, крайния получател и приобретателя на допълнително споразумение към договора за финансиране. </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bookmarkStart w:id="56" w:name="_Toc41300151"/>
      <w:bookmarkStart w:id="57" w:name="_Toc41303358"/>
      <w:bookmarkStart w:id="58" w:name="_Ref41304576"/>
      <w:bookmarkStart w:id="59" w:name="_Ref41304900"/>
      <w:bookmarkStart w:id="60" w:name="_Ref41305110"/>
      <w:bookmarkStart w:id="61" w:name="_Ref41305756"/>
      <w:bookmarkStart w:id="62" w:name="_Toc173497347"/>
      <w:bookmarkStart w:id="63" w:name="_Toc173502798"/>
      <w:bookmarkStart w:id="64" w:name="_Toc252453149"/>
      <w:r w:rsidRPr="00210A52">
        <w:rPr>
          <w:b/>
          <w:smallCaps/>
          <w:kern w:val="28"/>
          <w:szCs w:val="20"/>
          <w:lang w:eastAsia="en-GB"/>
        </w:rPr>
        <w:t>Член 1</w:t>
      </w:r>
      <w:r w:rsidR="004E3955">
        <w:rPr>
          <w:b/>
          <w:smallCaps/>
          <w:kern w:val="28"/>
          <w:szCs w:val="20"/>
          <w:lang w:eastAsia="en-GB"/>
        </w:rPr>
        <w:t>2</w:t>
      </w:r>
      <w:r w:rsidRPr="00210A52">
        <w:rPr>
          <w:b/>
          <w:smallCaps/>
          <w:kern w:val="28"/>
          <w:szCs w:val="20"/>
          <w:lang w:eastAsia="en-GB"/>
        </w:rPr>
        <w:t>–</w:t>
      </w:r>
      <w:bookmarkEnd w:id="56"/>
      <w:bookmarkEnd w:id="57"/>
      <w:bookmarkEnd w:id="58"/>
      <w:bookmarkEnd w:id="59"/>
      <w:bookmarkEnd w:id="60"/>
      <w:bookmarkEnd w:id="61"/>
      <w:bookmarkEnd w:id="62"/>
      <w:bookmarkEnd w:id="63"/>
      <w:bookmarkEnd w:id="64"/>
      <w:r w:rsidRPr="00210A52">
        <w:rPr>
          <w:b/>
          <w:smallCaps/>
          <w:kern w:val="28"/>
          <w:szCs w:val="20"/>
          <w:lang w:eastAsia="en-GB"/>
        </w:rPr>
        <w:t xml:space="preserve"> Спиране. Извънредни обстоятелства</w:t>
      </w:r>
      <w:bookmarkStart w:id="65" w:name="_Toc41300152"/>
      <w:bookmarkStart w:id="66" w:name="_Toc41303359"/>
      <w:bookmarkStart w:id="67" w:name="_Ref41304589"/>
      <w:bookmarkStart w:id="68" w:name="_Toc173497348"/>
      <w:bookmarkStart w:id="69" w:name="_Toc173502799"/>
      <w:r w:rsidRPr="00210A52">
        <w:rPr>
          <w:b/>
          <w:smallCaps/>
          <w:kern w:val="28"/>
          <w:szCs w:val="20"/>
          <w:lang w:eastAsia="en-GB"/>
        </w:rPr>
        <w:t xml:space="preserve"> </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.1.</w:t>
      </w:r>
      <w:r w:rsidRPr="00210A52">
        <w:rPr>
          <w:szCs w:val="20"/>
          <w:lang w:eastAsia="en-GB"/>
        </w:rPr>
        <w:tab/>
        <w:t xml:space="preserve">Крайният получател е длъжен да уведоми незабавно </w:t>
      </w:r>
      <w:proofErr w:type="spellStart"/>
      <w:r w:rsidRPr="00210A52">
        <w:rPr>
          <w:szCs w:val="20"/>
          <w:lang w:eastAsia="en-GB"/>
        </w:rPr>
        <w:t>СНД</w:t>
      </w:r>
      <w:proofErr w:type="spellEnd"/>
      <w:r w:rsidRPr="00210A52">
        <w:rPr>
          <w:szCs w:val="20"/>
          <w:lang w:eastAsia="en-GB"/>
        </w:rPr>
        <w:t xml:space="preserve"> за възникването на обстоятелства, които могат да възпрепятстват или забавят изпълнението на инвестицията.</w:t>
      </w:r>
    </w:p>
    <w:p w:rsidR="00210A52" w:rsidRPr="00210A52" w:rsidRDefault="00210A52" w:rsidP="00210A52">
      <w:pPr>
        <w:spacing w:after="6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.2.</w:t>
      </w:r>
      <w:r w:rsidRPr="00210A52">
        <w:rPr>
          <w:szCs w:val="20"/>
          <w:lang w:eastAsia="en-GB"/>
        </w:rPr>
        <w:tab/>
        <w:t xml:space="preserve">Крайният получател може да спре временно изпълнението на </w:t>
      </w:r>
      <w:r w:rsidR="003B29B3">
        <w:rPr>
          <w:szCs w:val="20"/>
          <w:lang w:eastAsia="en-GB"/>
        </w:rPr>
        <w:t>инвестицията</w:t>
      </w:r>
      <w:r w:rsidRPr="00210A52">
        <w:rPr>
          <w:szCs w:val="20"/>
          <w:lang w:eastAsia="en-GB"/>
        </w:rPr>
        <w:t xml:space="preserve"> изцяло или отчасти, ако възникнат извънредни обстоятелства, които правят продължаването му твърде трудно или рисковано, ако въпреки спирането инвестицията ще бъде изпълнена в срока за изпълнение съгласно договора. Крайният получател трябва да изпрати уведомление за спиране на изпълнението на </w:t>
      </w:r>
      <w:r w:rsidR="003B29B3">
        <w:rPr>
          <w:szCs w:val="20"/>
          <w:lang w:eastAsia="en-GB"/>
        </w:rPr>
        <w:t>инвестицията</w:t>
      </w:r>
      <w:r w:rsidRPr="00210A52">
        <w:rPr>
          <w:szCs w:val="20"/>
          <w:lang w:eastAsia="en-GB"/>
        </w:rPr>
        <w:t xml:space="preserve"> до </w:t>
      </w:r>
      <w:proofErr w:type="spellStart"/>
      <w:r w:rsidRPr="00210A52">
        <w:rPr>
          <w:szCs w:val="20"/>
          <w:lang w:eastAsia="en-GB"/>
        </w:rPr>
        <w:t>СНД</w:t>
      </w:r>
      <w:proofErr w:type="spellEnd"/>
      <w:r w:rsidRPr="00210A52">
        <w:rPr>
          <w:szCs w:val="20"/>
          <w:lang w:eastAsia="en-GB"/>
        </w:rPr>
        <w:t xml:space="preserve">. </w:t>
      </w:r>
    </w:p>
    <w:p w:rsidR="00210A52" w:rsidRPr="00210A52" w:rsidRDefault="00210A52" w:rsidP="00210A52">
      <w:pPr>
        <w:spacing w:after="6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.3.</w:t>
      </w:r>
      <w:r w:rsidRPr="00210A52">
        <w:rPr>
          <w:szCs w:val="20"/>
          <w:lang w:eastAsia="en-GB"/>
        </w:rPr>
        <w:tab/>
        <w:t xml:space="preserve">Крайният получател с одобрението на </w:t>
      </w:r>
      <w:proofErr w:type="spellStart"/>
      <w:r w:rsidRPr="00210A52">
        <w:rPr>
          <w:szCs w:val="20"/>
          <w:lang w:eastAsia="en-GB"/>
        </w:rPr>
        <w:t>СНД</w:t>
      </w:r>
      <w:proofErr w:type="spellEnd"/>
      <w:r w:rsidRPr="00210A52">
        <w:rPr>
          <w:szCs w:val="20"/>
          <w:lang w:eastAsia="en-GB"/>
        </w:rPr>
        <w:t xml:space="preserve"> може да спре временно изпълнението на </w:t>
      </w:r>
      <w:r w:rsidR="003B29B3">
        <w:rPr>
          <w:szCs w:val="20"/>
          <w:lang w:eastAsia="en-GB"/>
        </w:rPr>
        <w:t>инвестицията</w:t>
      </w:r>
      <w:r w:rsidRPr="00210A52">
        <w:rPr>
          <w:szCs w:val="20"/>
          <w:lang w:eastAsia="en-GB"/>
        </w:rPr>
        <w:t xml:space="preserve"> изцяло или отчасти, ако възникнат извънредни обстоятелства, които правят продължаването му твърде трудно или рисковано, ако при спирането инвестицията няма бъде изпълнена в срока за изпълнение съгласно договора. Крайният получател трябва да изпрати искане и обосновка за спиране на изпълнението на </w:t>
      </w:r>
      <w:r w:rsidR="003B29B3">
        <w:rPr>
          <w:szCs w:val="20"/>
          <w:lang w:eastAsia="en-GB"/>
        </w:rPr>
        <w:t>инвестицията</w:t>
      </w:r>
      <w:r w:rsidRPr="00210A52">
        <w:rPr>
          <w:szCs w:val="20"/>
          <w:lang w:eastAsia="en-GB"/>
        </w:rPr>
        <w:t xml:space="preserve"> до </w:t>
      </w:r>
      <w:proofErr w:type="spellStart"/>
      <w:r w:rsidRPr="00210A52">
        <w:rPr>
          <w:szCs w:val="20"/>
          <w:lang w:eastAsia="en-GB"/>
        </w:rPr>
        <w:t>СНД</w:t>
      </w:r>
      <w:proofErr w:type="spellEnd"/>
      <w:r w:rsidRPr="00210A52">
        <w:rPr>
          <w:szCs w:val="20"/>
          <w:lang w:eastAsia="en-GB"/>
        </w:rPr>
        <w:t xml:space="preserve">, като приложи цялата необходима информация. </w:t>
      </w:r>
      <w:proofErr w:type="spellStart"/>
      <w:r w:rsidRPr="00210A52">
        <w:rPr>
          <w:szCs w:val="20"/>
          <w:lang w:eastAsia="en-GB"/>
        </w:rPr>
        <w:t>СНД</w:t>
      </w:r>
      <w:proofErr w:type="spellEnd"/>
      <w:r w:rsidRPr="00210A52">
        <w:rPr>
          <w:szCs w:val="20"/>
          <w:lang w:eastAsia="en-GB"/>
        </w:rPr>
        <w:t xml:space="preserve"> може да не одобри спирането, когато то е необосновано или би поставило под риск постигането на етапите и целите.</w:t>
      </w:r>
    </w:p>
    <w:p w:rsidR="00210A52" w:rsidRPr="00210A52" w:rsidRDefault="00210A52" w:rsidP="00210A52">
      <w:pPr>
        <w:spacing w:after="6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.4.</w:t>
      </w:r>
      <w:r w:rsidRPr="00210A52">
        <w:rPr>
          <w:szCs w:val="20"/>
          <w:lang w:eastAsia="en-GB"/>
        </w:rPr>
        <w:tab/>
        <w:t>В случаите по чл. 1</w:t>
      </w:r>
      <w:r w:rsidR="004E3955">
        <w:rPr>
          <w:szCs w:val="20"/>
          <w:lang w:eastAsia="en-GB"/>
        </w:rPr>
        <w:t>2</w:t>
      </w:r>
      <w:r w:rsidRPr="00210A52">
        <w:rPr>
          <w:szCs w:val="20"/>
          <w:lang w:eastAsia="en-GB"/>
        </w:rPr>
        <w:t>.2 и 1</w:t>
      </w:r>
      <w:r w:rsidR="004E3955">
        <w:rPr>
          <w:szCs w:val="20"/>
          <w:lang w:eastAsia="en-GB"/>
        </w:rPr>
        <w:t>2</w:t>
      </w:r>
      <w:r w:rsidRPr="00210A52">
        <w:rPr>
          <w:szCs w:val="20"/>
          <w:lang w:eastAsia="en-GB"/>
        </w:rPr>
        <w:t xml:space="preserve">.3 крайният получател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w:t>
      </w:r>
      <w:proofErr w:type="spellStart"/>
      <w:r w:rsidRPr="00210A52">
        <w:rPr>
          <w:szCs w:val="20"/>
          <w:lang w:eastAsia="en-GB"/>
        </w:rPr>
        <w:t>СНД</w:t>
      </w:r>
      <w:proofErr w:type="spellEnd"/>
      <w:r w:rsidRPr="00210A52">
        <w:rPr>
          <w:szCs w:val="20"/>
          <w:lang w:eastAsia="en-GB"/>
        </w:rPr>
        <w:t xml:space="preserve"> за тези свои действия.</w:t>
      </w:r>
    </w:p>
    <w:p w:rsidR="00210A52" w:rsidRPr="00210A52" w:rsidRDefault="00210A52" w:rsidP="00210A52">
      <w:pPr>
        <w:spacing w:after="6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.5.</w:t>
      </w:r>
      <w:r w:rsidRPr="00210A52">
        <w:rPr>
          <w:szCs w:val="20"/>
          <w:lang w:eastAsia="en-GB"/>
        </w:rPr>
        <w:tab/>
      </w:r>
      <w:proofErr w:type="spellStart"/>
      <w:r w:rsidRPr="00210A52">
        <w:rPr>
          <w:szCs w:val="20"/>
          <w:lang w:eastAsia="en-GB"/>
        </w:rPr>
        <w:t>СНД</w:t>
      </w:r>
      <w:proofErr w:type="spellEnd"/>
      <w:r w:rsidRPr="00210A52">
        <w:rPr>
          <w:szCs w:val="20"/>
          <w:lang w:eastAsia="en-GB"/>
        </w:rPr>
        <w:t xml:space="preserve"> или определено от ръководителя на </w:t>
      </w:r>
      <w:proofErr w:type="spellStart"/>
      <w:r w:rsidRPr="00210A52">
        <w:rPr>
          <w:szCs w:val="20"/>
          <w:lang w:eastAsia="en-GB"/>
        </w:rPr>
        <w:t>СНД</w:t>
      </w:r>
      <w:proofErr w:type="spellEnd"/>
      <w:r w:rsidRPr="00210A52">
        <w:rPr>
          <w:szCs w:val="20"/>
          <w:lang w:eastAsia="en-GB"/>
        </w:rPr>
        <w:t xml:space="preserve"> лице може да изискат от крайния получател да спре временно изпълнението на </w:t>
      </w:r>
      <w:r w:rsidR="003B29B3">
        <w:rPr>
          <w:szCs w:val="20"/>
          <w:lang w:eastAsia="en-GB"/>
        </w:rPr>
        <w:t>инвестицията</w:t>
      </w:r>
      <w:r w:rsidRPr="00210A52">
        <w:rPr>
          <w:szCs w:val="20"/>
          <w:lang w:eastAsia="en-GB"/>
        </w:rPr>
        <w:t xml:space="preserve"> в цялост или отчасти, ако възникнат извънредни обстоятелства, включително при съмнение за нередност</w:t>
      </w:r>
      <w:r w:rsidR="004109C2" w:rsidRPr="004109C2">
        <w:rPr>
          <w:szCs w:val="20"/>
          <w:lang w:eastAsia="en-GB"/>
        </w:rPr>
        <w:t xml:space="preserve"> </w:t>
      </w:r>
      <w:r w:rsidR="004109C2">
        <w:rPr>
          <w:szCs w:val="20"/>
          <w:lang w:eastAsia="en-GB"/>
        </w:rPr>
        <w:t>по смисъла на чл. 1</w:t>
      </w:r>
      <w:r w:rsidR="004E3955">
        <w:rPr>
          <w:szCs w:val="20"/>
          <w:lang w:eastAsia="en-GB"/>
        </w:rPr>
        <w:t>3</w:t>
      </w:r>
      <w:r w:rsidR="004109C2">
        <w:rPr>
          <w:szCs w:val="20"/>
          <w:lang w:eastAsia="en-GB"/>
        </w:rPr>
        <w:t>.2</w:t>
      </w:r>
      <w:r w:rsidRPr="00210A52">
        <w:rPr>
          <w:szCs w:val="20"/>
          <w:lang w:eastAsia="en-GB"/>
        </w:rPr>
        <w:t>, ко</w:t>
      </w:r>
      <w:r w:rsidR="004109C2">
        <w:rPr>
          <w:szCs w:val="20"/>
          <w:lang w:eastAsia="en-GB"/>
        </w:rPr>
        <w:t>и</w:t>
      </w:r>
      <w:r w:rsidRPr="00210A52">
        <w:rPr>
          <w:szCs w:val="20"/>
          <w:lang w:eastAsia="en-GB"/>
        </w:rPr>
        <w:t>то прав</w:t>
      </w:r>
      <w:r w:rsidR="004109C2">
        <w:rPr>
          <w:szCs w:val="20"/>
          <w:lang w:eastAsia="en-GB"/>
        </w:rPr>
        <w:t>ят</w:t>
      </w:r>
      <w:r w:rsidRPr="00210A52">
        <w:rPr>
          <w:szCs w:val="20"/>
          <w:lang w:eastAsia="en-GB"/>
        </w:rPr>
        <w:t xml:space="preserve"> продължаването </w:t>
      </w:r>
      <w:r w:rsidR="004109C2">
        <w:rPr>
          <w:szCs w:val="20"/>
          <w:lang w:eastAsia="en-GB"/>
        </w:rPr>
        <w:t>на изпълнението</w:t>
      </w:r>
      <w:r w:rsidRPr="00210A52">
        <w:rPr>
          <w:szCs w:val="20"/>
          <w:lang w:eastAsia="en-GB"/>
        </w:rPr>
        <w:t xml:space="preserve"> твърде трудно или рисковано. </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.6.</w:t>
      </w:r>
      <w:r w:rsidRPr="00210A52">
        <w:rPr>
          <w:szCs w:val="20"/>
          <w:lang w:eastAsia="en-GB"/>
        </w:rPr>
        <w:tab/>
        <w:t>В случаите по чл. 1</w:t>
      </w:r>
      <w:r w:rsidR="004E3955">
        <w:rPr>
          <w:szCs w:val="20"/>
          <w:lang w:eastAsia="en-GB"/>
        </w:rPr>
        <w:t>2</w:t>
      </w:r>
      <w:r w:rsidRPr="00210A52">
        <w:rPr>
          <w:szCs w:val="20"/>
          <w:lang w:eastAsia="en-GB"/>
        </w:rPr>
        <w:t>.3 и 1</w:t>
      </w:r>
      <w:r w:rsidR="004E3955">
        <w:rPr>
          <w:szCs w:val="20"/>
          <w:lang w:eastAsia="en-GB"/>
        </w:rPr>
        <w:t>2</w:t>
      </w:r>
      <w:r w:rsidRPr="00210A52">
        <w:rPr>
          <w:szCs w:val="20"/>
          <w:lang w:eastAsia="en-GB"/>
        </w:rPr>
        <w:t xml:space="preserve">.5 срокът на изпълнение на </w:t>
      </w:r>
      <w:r w:rsidR="003B29B3">
        <w:rPr>
          <w:szCs w:val="20"/>
          <w:lang w:eastAsia="en-GB"/>
        </w:rPr>
        <w:t>инвестицията</w:t>
      </w:r>
      <w:r w:rsidRPr="00210A52">
        <w:rPr>
          <w:szCs w:val="20"/>
          <w:lang w:eastAsia="en-GB"/>
        </w:rPr>
        <w:t xml:space="preserve"> се удължава с толкова време, колкото е продължило спиране на изпълнението, за което страните подписват допълнително споразумение.</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.7.</w:t>
      </w:r>
      <w:r w:rsidRPr="00210A52">
        <w:rPr>
          <w:szCs w:val="20"/>
          <w:lang w:eastAsia="en-GB"/>
        </w:rPr>
        <w:tab/>
        <w:t xml:space="preserve">Извънредно обстоятелство е всяка непредвидима изключителна ситуация или събитие, което е извън контрола на съответната страна и не позволява тя да изпълни задълженията си по договора, възникването му не може да се отдаде на грешка или небрежност от нейна страна или от страна на нейни изпълнители и не може да се преодолее при полагане на дължимата грижа. </w:t>
      </w:r>
    </w:p>
    <w:p w:rsidR="00210A52" w:rsidRPr="00210A52" w:rsidRDefault="00210A52" w:rsidP="00210A52">
      <w:pPr>
        <w:spacing w:after="120"/>
        <w:ind w:left="142"/>
        <w:rPr>
          <w:szCs w:val="20"/>
          <w:lang w:eastAsia="en-GB"/>
        </w:rPr>
      </w:pPr>
      <w:r w:rsidRPr="00210A52">
        <w:rPr>
          <w:szCs w:val="20"/>
          <w:lang w:eastAsia="en-GB"/>
        </w:rPr>
        <w:t xml:space="preserve">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 </w:t>
      </w:r>
    </w:p>
    <w:p w:rsidR="00210A52" w:rsidRPr="00210A52" w:rsidRDefault="004E3955" w:rsidP="00210A52">
      <w:pPr>
        <w:spacing w:after="120"/>
        <w:ind w:left="142" w:hanging="709"/>
        <w:rPr>
          <w:szCs w:val="20"/>
          <w:lang w:eastAsia="en-GB"/>
        </w:rPr>
      </w:pPr>
      <w:r w:rsidRPr="00210A52">
        <w:rPr>
          <w:szCs w:val="20"/>
          <w:lang w:eastAsia="en-GB"/>
        </w:rPr>
        <w:t>1</w:t>
      </w:r>
      <w:r>
        <w:rPr>
          <w:szCs w:val="20"/>
          <w:lang w:eastAsia="en-GB"/>
        </w:rPr>
        <w:t>2</w:t>
      </w:r>
      <w:r w:rsidR="00210A52" w:rsidRPr="00210A52">
        <w:rPr>
          <w:szCs w:val="20"/>
          <w:lang w:eastAsia="en-GB"/>
        </w:rPr>
        <w:t>.8.</w:t>
      </w:r>
      <w:r w:rsidR="00210A52" w:rsidRPr="00210A52">
        <w:rPr>
          <w:szCs w:val="20"/>
          <w:lang w:eastAsia="en-GB"/>
        </w:rPr>
        <w:tab/>
        <w:t xml:space="preserve">Без това да дерогира или променя други клаузи на настоящия член,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настъпването му, както и да предприеме </w:t>
      </w:r>
      <w:r w:rsidR="00210A52" w:rsidRPr="00210A52">
        <w:rPr>
          <w:szCs w:val="20"/>
          <w:lang w:eastAsia="en-GB"/>
        </w:rPr>
        <w:lastRenderedPageBreak/>
        <w:t>всички необходими мерки за ограничаване до минимум на възможните вредни последици.</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2</w:t>
      </w:r>
      <w:r w:rsidRPr="00210A52">
        <w:rPr>
          <w:szCs w:val="20"/>
          <w:lang w:eastAsia="en-GB"/>
        </w:rPr>
        <w:t>.9.</w:t>
      </w:r>
      <w:r w:rsidRPr="00210A52">
        <w:rPr>
          <w:szCs w:val="20"/>
          <w:lang w:eastAsia="en-GB"/>
        </w:rPr>
        <w:tab/>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rsidR="00210A52" w:rsidRPr="00210A52" w:rsidRDefault="00210A52" w:rsidP="00210A52">
      <w:pPr>
        <w:rPr>
          <w:lang w:eastAsia="en-GB"/>
        </w:rPr>
      </w:pPr>
    </w:p>
    <w:p w:rsidR="00210A52" w:rsidRPr="004E3955" w:rsidRDefault="00210A52" w:rsidP="002A7E50">
      <w:pPr>
        <w:keepNext/>
        <w:spacing w:before="120" w:after="120"/>
        <w:ind w:firstLine="142"/>
        <w:outlineLvl w:val="0"/>
        <w:rPr>
          <w:b/>
          <w:smallCaps/>
          <w:kern w:val="28"/>
          <w:szCs w:val="20"/>
          <w:lang w:eastAsia="en-GB"/>
        </w:rPr>
      </w:pPr>
      <w:r w:rsidRPr="004E3955">
        <w:rPr>
          <w:b/>
          <w:smallCaps/>
          <w:kern w:val="28"/>
          <w:szCs w:val="20"/>
          <w:lang w:eastAsia="en-GB"/>
        </w:rPr>
        <w:t>Член 1</w:t>
      </w:r>
      <w:r w:rsidR="004E3955" w:rsidRPr="004E3955">
        <w:rPr>
          <w:b/>
          <w:smallCaps/>
          <w:kern w:val="28"/>
          <w:szCs w:val="20"/>
          <w:lang w:eastAsia="en-GB"/>
        </w:rPr>
        <w:t>3</w:t>
      </w:r>
      <w:r w:rsidRPr="004E3955">
        <w:rPr>
          <w:b/>
          <w:smallCaps/>
          <w:kern w:val="28"/>
          <w:szCs w:val="20"/>
          <w:lang w:eastAsia="en-GB"/>
        </w:rPr>
        <w:t>–</w:t>
      </w:r>
      <w:bookmarkStart w:id="70" w:name="_Toc173502795"/>
      <w:bookmarkStart w:id="71" w:name="_Toc252453146"/>
      <w:bookmarkStart w:id="72" w:name="_Toc41300146"/>
      <w:bookmarkStart w:id="73" w:name="_Toc41303354"/>
      <w:bookmarkStart w:id="74" w:name="_Ref41305070"/>
      <w:bookmarkEnd w:id="65"/>
      <w:bookmarkEnd w:id="66"/>
      <w:bookmarkEnd w:id="67"/>
      <w:bookmarkEnd w:id="68"/>
      <w:bookmarkEnd w:id="69"/>
      <w:r w:rsidRPr="004E3955">
        <w:rPr>
          <w:b/>
          <w:smallCaps/>
          <w:kern w:val="28"/>
          <w:szCs w:val="20"/>
          <w:lang w:eastAsia="en-GB"/>
        </w:rPr>
        <w:t xml:space="preserve"> Прекратяване на договора</w:t>
      </w:r>
      <w:bookmarkStart w:id="75" w:name="_Toc41300153"/>
      <w:bookmarkStart w:id="76" w:name="_Toc41303360"/>
      <w:bookmarkStart w:id="77" w:name="_Ref41305712"/>
      <w:bookmarkStart w:id="78" w:name="_Toc173497349"/>
      <w:bookmarkStart w:id="79" w:name="_Toc173502800"/>
      <w:bookmarkStart w:id="80" w:name="_Toc252453151"/>
      <w:bookmarkEnd w:id="70"/>
      <w:bookmarkEnd w:id="71"/>
      <w:bookmarkEnd w:id="72"/>
      <w:bookmarkEnd w:id="73"/>
      <w:bookmarkEnd w:id="74"/>
    </w:p>
    <w:p w:rsidR="00210A52" w:rsidRPr="004E3955" w:rsidRDefault="00210A52" w:rsidP="00210A52">
      <w:pPr>
        <w:spacing w:after="240"/>
        <w:ind w:left="142" w:hanging="709"/>
        <w:rPr>
          <w:szCs w:val="20"/>
          <w:lang w:eastAsia="en-GB"/>
        </w:rPr>
      </w:pPr>
      <w:bookmarkStart w:id="81" w:name="_Ref41304998"/>
      <w:r w:rsidRPr="004E3955">
        <w:rPr>
          <w:szCs w:val="20"/>
          <w:lang w:eastAsia="en-GB"/>
        </w:rPr>
        <w:t>1</w:t>
      </w:r>
      <w:r w:rsidR="004E3955" w:rsidRPr="004E3955">
        <w:rPr>
          <w:szCs w:val="20"/>
          <w:lang w:eastAsia="en-GB"/>
        </w:rPr>
        <w:t>3</w:t>
      </w:r>
      <w:r w:rsidRPr="004E3955">
        <w:rPr>
          <w:szCs w:val="20"/>
          <w:lang w:eastAsia="en-GB"/>
        </w:rPr>
        <w:t>.1.</w:t>
      </w:r>
      <w:r w:rsidRPr="004E3955">
        <w:rPr>
          <w:szCs w:val="20"/>
          <w:lang w:eastAsia="en-GB"/>
        </w:rPr>
        <w:tab/>
        <w:t>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с едномесечно писмено предизвестие, без задължение за изплащане на обезщетение, освен в случаите, в които крайният получател дължи предоставени му средства, които са недължимо платени, надплатени суми, неправомерно получени или неправомерно усвоени или не са потвърдени по надлежния ред.</w:t>
      </w:r>
      <w:bookmarkEnd w:id="81"/>
      <w:r w:rsidRPr="004E3955">
        <w:rPr>
          <w:szCs w:val="20"/>
          <w:lang w:eastAsia="en-GB"/>
        </w:rPr>
        <w:t xml:space="preserve"> </w:t>
      </w:r>
    </w:p>
    <w:p w:rsidR="00210A52" w:rsidRPr="004E3955" w:rsidRDefault="00210A52" w:rsidP="00210A52">
      <w:pPr>
        <w:spacing w:after="60"/>
        <w:ind w:left="142" w:hanging="709"/>
        <w:rPr>
          <w:szCs w:val="20"/>
          <w:lang w:eastAsia="en-GB"/>
        </w:rPr>
      </w:pPr>
      <w:bookmarkStart w:id="82" w:name="_Ref41304819"/>
      <w:r w:rsidRPr="004E3955">
        <w:rPr>
          <w:szCs w:val="20"/>
          <w:lang w:eastAsia="en-GB"/>
        </w:rPr>
        <w:t>1</w:t>
      </w:r>
      <w:r w:rsidR="004E3955" w:rsidRPr="004E3955">
        <w:rPr>
          <w:szCs w:val="20"/>
          <w:lang w:eastAsia="en-GB"/>
        </w:rPr>
        <w:t>3</w:t>
      </w:r>
      <w:r w:rsidRPr="004E3955">
        <w:rPr>
          <w:szCs w:val="20"/>
          <w:lang w:eastAsia="en-GB"/>
        </w:rPr>
        <w:t>.2.</w:t>
      </w:r>
      <w:r w:rsidRPr="004E3955">
        <w:rPr>
          <w:szCs w:val="20"/>
          <w:lang w:eastAsia="en-GB"/>
        </w:rPr>
        <w:tab/>
      </w:r>
      <w:proofErr w:type="spellStart"/>
      <w:r w:rsidRPr="004E3955">
        <w:rPr>
          <w:szCs w:val="20"/>
          <w:lang w:eastAsia="en-GB"/>
        </w:rPr>
        <w:t>СНД</w:t>
      </w:r>
      <w:proofErr w:type="spellEnd"/>
      <w:r w:rsidRPr="004E3955">
        <w:rPr>
          <w:szCs w:val="20"/>
          <w:lang w:eastAsia="en-GB"/>
        </w:rPr>
        <w:t xml:space="preserve"> има право да прекрати договора без предизвестие и без да изплаща каквито и да било обезщетения, когато:</w:t>
      </w:r>
    </w:p>
    <w:p w:rsidR="00210A52" w:rsidRPr="004E3955" w:rsidRDefault="00210A52" w:rsidP="00210A52">
      <w:pPr>
        <w:spacing w:after="60"/>
        <w:ind w:left="142"/>
        <w:rPr>
          <w:szCs w:val="20"/>
          <w:lang w:eastAsia="en-GB"/>
        </w:rPr>
      </w:pPr>
      <w:r w:rsidRPr="004E3955">
        <w:rPr>
          <w:szCs w:val="20"/>
          <w:lang w:eastAsia="en-GB"/>
        </w:rPr>
        <w:t>а) крайният получател</w:t>
      </w:r>
      <w:r w:rsidRPr="004E3955" w:rsidDel="00DC2B28">
        <w:rPr>
          <w:szCs w:val="20"/>
          <w:lang w:eastAsia="en-GB"/>
        </w:rPr>
        <w:t xml:space="preserve"> </w:t>
      </w:r>
      <w:r w:rsidRPr="004E3955">
        <w:rPr>
          <w:szCs w:val="20"/>
          <w:lang w:eastAsia="en-GB"/>
        </w:rPr>
        <w:t xml:space="preserve">е осъден </w:t>
      </w:r>
      <w:r w:rsidRPr="004E3955">
        <w:rPr>
          <w:szCs w:val="20"/>
        </w:rPr>
        <w:t xml:space="preserve">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тези по т. 1, в друга държава членка или трета страна, или </w:t>
      </w:r>
      <w:r w:rsidRPr="004E3955">
        <w:rPr>
          <w:szCs w:val="20"/>
          <w:lang w:eastAsia="en-GB"/>
        </w:rPr>
        <w:t xml:space="preserve">за друга незаконна дейност, ако тази незаконна дейност накърнява финансовите интереси на Съюза; </w:t>
      </w:r>
    </w:p>
    <w:bookmarkEnd w:id="82"/>
    <w:p w:rsidR="00EA4D04" w:rsidRPr="004E3955" w:rsidRDefault="00210A52" w:rsidP="00561059">
      <w:pPr>
        <w:spacing w:after="60"/>
        <w:ind w:left="142"/>
        <w:rPr>
          <w:szCs w:val="20"/>
          <w:lang w:eastAsia="en-GB"/>
        </w:rPr>
      </w:pPr>
      <w:r w:rsidRPr="004E3955">
        <w:rPr>
          <w:szCs w:val="20"/>
          <w:lang w:eastAsia="en-GB"/>
        </w:rPr>
        <w:t>б) крайният получа</w:t>
      </w:r>
      <w:r w:rsidR="00703BA7" w:rsidRPr="004E3955">
        <w:rPr>
          <w:szCs w:val="20"/>
          <w:lang w:eastAsia="en-GB"/>
        </w:rPr>
        <w:t>тел допусне нередност</w:t>
      </w:r>
      <w:r w:rsidR="004E3955" w:rsidRPr="004E3955">
        <w:rPr>
          <w:szCs w:val="20"/>
          <w:lang w:eastAsia="en-GB"/>
        </w:rPr>
        <w:t>;</w:t>
      </w:r>
    </w:p>
    <w:p w:rsidR="00ED2978" w:rsidRPr="004E3955" w:rsidRDefault="00EA4D04" w:rsidP="00561059">
      <w:pPr>
        <w:spacing w:after="60"/>
        <w:ind w:left="142"/>
      </w:pPr>
      <w:r w:rsidRPr="004E3955">
        <w:rPr>
          <w:szCs w:val="20"/>
          <w:lang w:eastAsia="en-GB"/>
        </w:rPr>
        <w:t>„Нередност“ е</w:t>
      </w:r>
      <w:r w:rsidR="00703BA7" w:rsidRPr="004E3955">
        <w:rPr>
          <w:szCs w:val="20"/>
          <w:lang w:eastAsia="en-GB"/>
        </w:rPr>
        <w:t xml:space="preserve"> </w:t>
      </w:r>
      <w:r w:rsidR="00703BA7" w:rsidRPr="004E3955">
        <w:t>нарушение на разпоредба на правото на Съюза или на националното право, произтичащо от действие или бездействие,</w:t>
      </w:r>
      <w:r w:rsidR="00561059" w:rsidRPr="004E3955">
        <w:t xml:space="preserve"> </w:t>
      </w:r>
      <w:r w:rsidR="00703BA7" w:rsidRPr="004E3955">
        <w:t xml:space="preserve">или </w:t>
      </w:r>
      <w:r w:rsidR="00561059" w:rsidRPr="004E3955">
        <w:t>чрез</w:t>
      </w:r>
      <w:r w:rsidR="00703BA7" w:rsidRPr="004E3955">
        <w:t xml:space="preserve"> намаляването или загубата на приходи, произтичащи от собствени ресурси, които се събират направо от името на </w:t>
      </w:r>
      <w:r w:rsidR="00561059" w:rsidRPr="004E3955">
        <w:t>Съюза</w:t>
      </w:r>
      <w:r w:rsidR="00703BA7" w:rsidRPr="004E3955">
        <w:t xml:space="preserve"> или </w:t>
      </w:r>
      <w:r w:rsidR="00561059" w:rsidRPr="004E3955">
        <w:t>чрез</w:t>
      </w:r>
      <w:r w:rsidR="00703BA7" w:rsidRPr="004E3955">
        <w:t xml:space="preserve"> извършването на неоправдан разход.</w:t>
      </w:r>
    </w:p>
    <w:p w:rsidR="00210A52" w:rsidRPr="004E3955" w:rsidRDefault="00210A52" w:rsidP="00210A52">
      <w:pPr>
        <w:tabs>
          <w:tab w:val="left" w:pos="2302"/>
        </w:tabs>
        <w:spacing w:after="60"/>
        <w:ind w:left="142"/>
        <w:rPr>
          <w:szCs w:val="20"/>
          <w:lang w:eastAsia="en-GB"/>
        </w:rPr>
      </w:pPr>
      <w:bookmarkStart w:id="83" w:name="_Ref41304805"/>
      <w:r w:rsidRPr="004E3955">
        <w:rPr>
          <w:szCs w:val="20"/>
          <w:lang w:eastAsia="en-GB"/>
        </w:rPr>
        <w:t xml:space="preserve">в) крайният получател неоснователно не изпълнява някое от задълженията си по договора за финансиране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w:t>
      </w:r>
      <w:proofErr w:type="spellStart"/>
      <w:r w:rsidRPr="004E3955">
        <w:rPr>
          <w:szCs w:val="20"/>
          <w:lang w:eastAsia="en-GB"/>
        </w:rPr>
        <w:t>СНД</w:t>
      </w:r>
      <w:proofErr w:type="spellEnd"/>
      <w:r w:rsidRPr="004E3955">
        <w:rPr>
          <w:szCs w:val="20"/>
          <w:lang w:eastAsia="en-GB"/>
        </w:rPr>
        <w:t>;</w:t>
      </w:r>
      <w:bookmarkEnd w:id="83"/>
    </w:p>
    <w:p w:rsidR="00210A52" w:rsidRPr="004E3955" w:rsidRDefault="00210A52" w:rsidP="00210A52">
      <w:pPr>
        <w:tabs>
          <w:tab w:val="left" w:pos="2302"/>
        </w:tabs>
        <w:spacing w:after="60"/>
        <w:ind w:left="142"/>
        <w:rPr>
          <w:szCs w:val="20"/>
          <w:lang w:eastAsia="en-GB"/>
        </w:rPr>
      </w:pPr>
      <w:bookmarkStart w:id="84" w:name="_Ref41305202"/>
      <w:r w:rsidRPr="004E3955">
        <w:rPr>
          <w:szCs w:val="20"/>
          <w:lang w:eastAsia="en-GB"/>
        </w:rPr>
        <w:t xml:space="preserve">г) съществува подозрение в измама съгласно чл. 3, </w:t>
      </w:r>
      <w:proofErr w:type="spellStart"/>
      <w:r w:rsidRPr="004E3955">
        <w:rPr>
          <w:szCs w:val="20"/>
          <w:lang w:eastAsia="en-GB"/>
        </w:rPr>
        <w:t>пар</w:t>
      </w:r>
      <w:proofErr w:type="spellEnd"/>
      <w:r w:rsidRPr="004E3955">
        <w:rPr>
          <w:szCs w:val="20"/>
          <w:lang w:eastAsia="en-GB"/>
        </w:rPr>
        <w:t>. 2 от Директива (ЕС) 2017/1371 на Европейския парламент и на Съвета от 5 юли 2017 година относно борбата с измамите, засягащи финансовите интереси на Съюза,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 Това условие се отнася и до изпълнителите на крайния получател;</w:t>
      </w:r>
      <w:bookmarkEnd w:id="84"/>
      <w:r w:rsidRPr="004E3955">
        <w:rPr>
          <w:szCs w:val="20"/>
          <w:lang w:eastAsia="en-GB"/>
        </w:rPr>
        <w:t xml:space="preserve"> </w:t>
      </w:r>
    </w:p>
    <w:p w:rsidR="00210A52" w:rsidRPr="00BF0C70" w:rsidRDefault="00210A52" w:rsidP="00210A52">
      <w:pPr>
        <w:tabs>
          <w:tab w:val="left" w:pos="2302"/>
        </w:tabs>
        <w:spacing w:after="60"/>
        <w:ind w:left="142"/>
        <w:rPr>
          <w:szCs w:val="20"/>
          <w:lang w:eastAsia="en-GB"/>
        </w:rPr>
      </w:pPr>
      <w:r w:rsidRPr="004E3955">
        <w:rPr>
          <w:szCs w:val="20"/>
          <w:lang w:eastAsia="en-GB"/>
        </w:rPr>
        <w:t xml:space="preserve">д) крайният получател не </w:t>
      </w:r>
      <w:r w:rsidR="000E1E94" w:rsidRPr="004E3955">
        <w:rPr>
          <w:szCs w:val="20"/>
          <w:lang w:eastAsia="en-GB"/>
        </w:rPr>
        <w:t>изпълнява задълженията по</w:t>
      </w:r>
      <w:r w:rsidRPr="004E3955">
        <w:rPr>
          <w:szCs w:val="20"/>
          <w:lang w:eastAsia="en-GB"/>
        </w:rPr>
        <w:t xml:space="preserve"> чл</w:t>
      </w:r>
      <w:r w:rsidR="00330C5A" w:rsidRPr="004E3955">
        <w:rPr>
          <w:szCs w:val="20"/>
          <w:lang w:eastAsia="en-GB"/>
        </w:rPr>
        <w:t>.</w:t>
      </w:r>
      <w:r w:rsidRPr="004E3955">
        <w:rPr>
          <w:szCs w:val="20"/>
          <w:lang w:eastAsia="en-GB"/>
        </w:rPr>
        <w:t xml:space="preserve"> 2</w:t>
      </w:r>
      <w:r w:rsidR="00330C5A" w:rsidRPr="004E3955">
        <w:rPr>
          <w:szCs w:val="20"/>
          <w:lang w:eastAsia="en-GB"/>
        </w:rPr>
        <w:t xml:space="preserve"> и чл. 8</w:t>
      </w:r>
      <w:r w:rsidRPr="004E3955">
        <w:rPr>
          <w:szCs w:val="20"/>
          <w:lang w:eastAsia="en-GB"/>
        </w:rPr>
        <w:t>;</w:t>
      </w:r>
    </w:p>
    <w:p w:rsidR="00210A52" w:rsidRPr="00DD21C1" w:rsidRDefault="00210A52" w:rsidP="00210A52">
      <w:pPr>
        <w:tabs>
          <w:tab w:val="left" w:pos="2302"/>
        </w:tabs>
        <w:spacing w:after="60"/>
        <w:ind w:left="142"/>
        <w:rPr>
          <w:szCs w:val="20"/>
          <w:lang w:eastAsia="en-GB"/>
        </w:rPr>
      </w:pPr>
      <w:bookmarkStart w:id="85" w:name="_Ref41305235"/>
      <w:r w:rsidRPr="00DD21C1">
        <w:rPr>
          <w:szCs w:val="20"/>
          <w:lang w:eastAsia="en-GB"/>
        </w:rPr>
        <w:t>е) крайният получател декларира неверни или непълни данни с цел да получи безвъзмездн</w:t>
      </w:r>
      <w:r w:rsidR="00B65380">
        <w:rPr>
          <w:szCs w:val="20"/>
          <w:lang w:eastAsia="en-GB"/>
        </w:rPr>
        <w:t>ото</w:t>
      </w:r>
      <w:r w:rsidRPr="00DD21C1">
        <w:rPr>
          <w:szCs w:val="20"/>
          <w:lang w:eastAsia="en-GB"/>
        </w:rPr>
        <w:t xml:space="preserve"> финанс</w:t>
      </w:r>
      <w:r w:rsidR="00B65380">
        <w:rPr>
          <w:szCs w:val="20"/>
          <w:lang w:eastAsia="en-GB"/>
        </w:rPr>
        <w:t>иране</w:t>
      </w:r>
      <w:r w:rsidRPr="00DD21C1">
        <w:rPr>
          <w:szCs w:val="20"/>
          <w:lang w:eastAsia="en-GB"/>
        </w:rPr>
        <w:t xml:space="preserve">, предмет на договора, или представи отчети с невярно съдържание; </w:t>
      </w:r>
    </w:p>
    <w:p w:rsidR="00210A52" w:rsidRPr="00BF0C70" w:rsidRDefault="00210A52" w:rsidP="00210A52">
      <w:pPr>
        <w:tabs>
          <w:tab w:val="left" w:pos="2302"/>
        </w:tabs>
        <w:spacing w:after="120"/>
        <w:ind w:left="142"/>
        <w:rPr>
          <w:szCs w:val="20"/>
          <w:lang w:eastAsia="en-GB"/>
        </w:rPr>
      </w:pPr>
      <w:r w:rsidRPr="00DD21C1">
        <w:rPr>
          <w:szCs w:val="20"/>
          <w:lang w:eastAsia="en-GB"/>
        </w:rPr>
        <w:t>ж) е установен</w:t>
      </w:r>
      <w:bookmarkEnd w:id="85"/>
      <w:r w:rsidRPr="00DD21C1">
        <w:rPr>
          <w:szCs w:val="20"/>
          <w:lang w:eastAsia="en-GB"/>
        </w:rPr>
        <w:t xml:space="preserve">о нарушение </w:t>
      </w:r>
      <w:r w:rsidR="00DD21C1" w:rsidRPr="00DD21C1">
        <w:rPr>
          <w:szCs w:val="20"/>
          <w:lang w:eastAsia="en-GB"/>
        </w:rPr>
        <w:t>по</w:t>
      </w:r>
      <w:r w:rsidRPr="004E3955">
        <w:rPr>
          <w:szCs w:val="20"/>
          <w:lang w:eastAsia="en-GB"/>
        </w:rPr>
        <w:t xml:space="preserve"> чл. 4</w:t>
      </w:r>
      <w:r w:rsidR="00A17390">
        <w:rPr>
          <w:szCs w:val="20"/>
          <w:lang w:eastAsia="en-GB"/>
        </w:rPr>
        <w:t xml:space="preserve"> или че</w:t>
      </w:r>
      <w:r w:rsidR="00E35718" w:rsidRPr="00E35718">
        <w:rPr>
          <w:szCs w:val="20"/>
          <w:lang w:eastAsia="en-GB"/>
        </w:rPr>
        <w:t xml:space="preserve"> </w:t>
      </w:r>
      <w:r w:rsidR="00E35718" w:rsidRPr="004E3955">
        <w:rPr>
          <w:szCs w:val="20"/>
          <w:lang w:eastAsia="en-GB"/>
        </w:rPr>
        <w:t xml:space="preserve">крайният </w:t>
      </w:r>
      <w:r w:rsidR="00E35718" w:rsidRPr="00A744FF">
        <w:rPr>
          <w:szCs w:val="20"/>
          <w:lang w:eastAsia="en-GB"/>
        </w:rPr>
        <w:t xml:space="preserve">получател е </w:t>
      </w:r>
      <w:r w:rsidR="00A744FF">
        <w:rPr>
          <w:szCs w:val="20"/>
          <w:lang w:eastAsia="en-GB"/>
        </w:rPr>
        <w:t xml:space="preserve">опитал </w:t>
      </w:r>
      <w:r w:rsidR="008A3083" w:rsidRPr="00A744FF">
        <w:rPr>
          <w:rFonts w:eastAsia="Calibri"/>
          <w:szCs w:val="20"/>
        </w:rPr>
        <w:t>да</w:t>
      </w:r>
      <w:r w:rsidR="00E35718" w:rsidRPr="00A744FF">
        <w:rPr>
          <w:rFonts w:eastAsia="Calibri"/>
          <w:szCs w:val="20"/>
        </w:rPr>
        <w:t xml:space="preserve"> п</w:t>
      </w:r>
      <w:r w:rsidR="008A3083" w:rsidRPr="00A744FF">
        <w:rPr>
          <w:rFonts w:eastAsia="Calibri"/>
          <w:szCs w:val="20"/>
        </w:rPr>
        <w:t>овлия</w:t>
      </w:r>
      <w:r w:rsidR="00E35718" w:rsidRPr="00A744FF">
        <w:rPr>
          <w:rFonts w:eastAsia="Calibri"/>
          <w:szCs w:val="20"/>
        </w:rPr>
        <w:t>е</w:t>
      </w:r>
      <w:r w:rsidR="008A3083" w:rsidRPr="00A744FF">
        <w:rPr>
          <w:rFonts w:eastAsia="Calibri"/>
          <w:szCs w:val="20"/>
        </w:rPr>
        <w:t xml:space="preserve"> на вземането на решение от страна на </w:t>
      </w:r>
      <w:proofErr w:type="spellStart"/>
      <w:r w:rsidR="00E35718" w:rsidRPr="00A744FF">
        <w:rPr>
          <w:rFonts w:eastAsia="Calibri"/>
          <w:szCs w:val="20"/>
        </w:rPr>
        <w:t>СНД</w:t>
      </w:r>
      <w:proofErr w:type="spellEnd"/>
      <w:r w:rsidR="008A3083" w:rsidRPr="00A744FF">
        <w:rPr>
          <w:rFonts w:eastAsia="Calibri"/>
          <w:szCs w:val="20"/>
        </w:rPr>
        <w:t>, свързано с отстраняването и подбора, включително чрез предоставяне на заблуждаваща информация</w:t>
      </w:r>
      <w:r w:rsidRPr="00DD21C1">
        <w:rPr>
          <w:szCs w:val="20"/>
          <w:lang w:eastAsia="en-GB"/>
        </w:rPr>
        <w:t>.</w:t>
      </w:r>
    </w:p>
    <w:p w:rsidR="00210A52" w:rsidRPr="00210A52" w:rsidRDefault="00210A52" w:rsidP="00210A52">
      <w:pPr>
        <w:spacing w:after="120"/>
        <w:ind w:left="142" w:hanging="709"/>
        <w:rPr>
          <w:szCs w:val="20"/>
          <w:lang w:eastAsia="en-GB"/>
        </w:rPr>
      </w:pPr>
      <w:bookmarkStart w:id="86" w:name="_Ref41305651"/>
      <w:bookmarkStart w:id="87" w:name="_Toc41300149"/>
      <w:bookmarkStart w:id="88" w:name="_Toc41303356"/>
      <w:bookmarkStart w:id="89" w:name="_Ref41304563"/>
      <w:bookmarkStart w:id="90" w:name="_Toc173497345"/>
      <w:bookmarkStart w:id="91" w:name="_Toc173502796"/>
      <w:r w:rsidRPr="00DD21C1">
        <w:rPr>
          <w:szCs w:val="20"/>
          <w:lang w:eastAsia="en-GB"/>
        </w:rPr>
        <w:t>1</w:t>
      </w:r>
      <w:r w:rsidR="004E3955">
        <w:rPr>
          <w:szCs w:val="20"/>
          <w:lang w:eastAsia="en-GB"/>
        </w:rPr>
        <w:t>3</w:t>
      </w:r>
      <w:r w:rsidRPr="00DD21C1">
        <w:rPr>
          <w:szCs w:val="20"/>
          <w:lang w:eastAsia="en-GB"/>
        </w:rPr>
        <w:t>.3.</w:t>
      </w:r>
      <w:r w:rsidRPr="00DD21C1">
        <w:rPr>
          <w:szCs w:val="20"/>
          <w:lang w:eastAsia="en-GB"/>
        </w:rPr>
        <w:tab/>
        <w:t>Преди или вместо да прекрати договора по силата</w:t>
      </w:r>
      <w:r w:rsidRPr="00210A52">
        <w:rPr>
          <w:szCs w:val="20"/>
          <w:lang w:eastAsia="en-GB"/>
        </w:rPr>
        <w:t xml:space="preserve"> на разпоредбите на този член, </w:t>
      </w:r>
      <w:proofErr w:type="spellStart"/>
      <w:r w:rsidRPr="00210A52">
        <w:rPr>
          <w:szCs w:val="20"/>
          <w:lang w:eastAsia="en-GB"/>
        </w:rPr>
        <w:t>СНД</w:t>
      </w:r>
      <w:proofErr w:type="spellEnd"/>
      <w:r w:rsidRPr="00210A52">
        <w:rPr>
          <w:szCs w:val="20"/>
          <w:lang w:eastAsia="en-GB"/>
        </w:rPr>
        <w:t xml:space="preserve"> има право да вземе предпазни мерки, които се изразяват във временно прекратяване на плащанията без предизвестие.</w:t>
      </w:r>
      <w:bookmarkEnd w:id="86"/>
    </w:p>
    <w:bookmarkEnd w:id="87"/>
    <w:bookmarkEnd w:id="88"/>
    <w:bookmarkEnd w:id="89"/>
    <w:bookmarkEnd w:id="90"/>
    <w:bookmarkEnd w:id="91"/>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lastRenderedPageBreak/>
        <w:t>Член 1</w:t>
      </w:r>
      <w:r w:rsidR="004E3955">
        <w:rPr>
          <w:b/>
          <w:smallCaps/>
          <w:kern w:val="28"/>
          <w:szCs w:val="20"/>
          <w:lang w:eastAsia="en-GB"/>
        </w:rPr>
        <w:t>4</w:t>
      </w:r>
      <w:r w:rsidRPr="00210A52">
        <w:rPr>
          <w:b/>
          <w:smallCaps/>
          <w:kern w:val="28"/>
          <w:szCs w:val="20"/>
          <w:lang w:eastAsia="en-GB"/>
        </w:rPr>
        <w:t xml:space="preserve"> </w:t>
      </w:r>
      <w:bookmarkEnd w:id="75"/>
      <w:bookmarkEnd w:id="76"/>
      <w:bookmarkEnd w:id="77"/>
      <w:r w:rsidRPr="00210A52">
        <w:rPr>
          <w:b/>
          <w:smallCaps/>
          <w:kern w:val="28"/>
          <w:szCs w:val="20"/>
          <w:lang w:eastAsia="en-GB"/>
        </w:rPr>
        <w:t>– Възстановяване</w:t>
      </w:r>
      <w:bookmarkEnd w:id="78"/>
      <w:bookmarkEnd w:id="79"/>
      <w:bookmarkEnd w:id="80"/>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4</w:t>
      </w:r>
      <w:r w:rsidRPr="00210A52">
        <w:rPr>
          <w:szCs w:val="20"/>
          <w:lang w:eastAsia="en-GB"/>
        </w:rPr>
        <w:t xml:space="preserve">.1. </w:t>
      </w:r>
      <w:r w:rsidRPr="00210A52">
        <w:rPr>
          <w:szCs w:val="20"/>
          <w:lang w:eastAsia="en-GB"/>
        </w:rPr>
        <w:tab/>
        <w:t xml:space="preserve">Крайният получател се задължава да възстанови на </w:t>
      </w:r>
      <w:proofErr w:type="spellStart"/>
      <w:r w:rsidRPr="00210A52">
        <w:rPr>
          <w:szCs w:val="20"/>
          <w:lang w:eastAsia="en-GB"/>
        </w:rPr>
        <w:t>СНД</w:t>
      </w:r>
      <w:proofErr w:type="spellEnd"/>
      <w:r w:rsidRPr="00210A52">
        <w:rPr>
          <w:szCs w:val="20"/>
          <w:lang w:eastAsia="en-GB"/>
        </w:rPr>
        <w:t xml:space="preserve"> всички установени като недължимо платени и надплатени суми, неправомерно получените и неправомерно усвоените средства в 14-дневен срок от съобщаването за това.</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4</w:t>
      </w:r>
      <w:r w:rsidRPr="00210A52">
        <w:rPr>
          <w:szCs w:val="20"/>
          <w:lang w:eastAsia="en-GB"/>
        </w:rPr>
        <w:t>.2.</w:t>
      </w:r>
      <w:r w:rsidRPr="00210A52">
        <w:rPr>
          <w:szCs w:val="20"/>
          <w:lang w:eastAsia="en-GB"/>
        </w:rPr>
        <w:tab/>
        <w:t xml:space="preserve">Крайният получател се задължава да възстанови на </w:t>
      </w:r>
      <w:proofErr w:type="spellStart"/>
      <w:r w:rsidRPr="00210A52">
        <w:rPr>
          <w:szCs w:val="20"/>
          <w:lang w:eastAsia="en-GB"/>
        </w:rPr>
        <w:t>СНД</w:t>
      </w:r>
      <w:proofErr w:type="spellEnd"/>
      <w:r w:rsidRPr="00210A52">
        <w:rPr>
          <w:szCs w:val="20"/>
          <w:lang w:eastAsia="en-GB"/>
        </w:rPr>
        <w:t xml:space="preserve"> всички получени средства по договора и когато </w:t>
      </w:r>
      <w:r w:rsidR="00DC00C2">
        <w:rPr>
          <w:szCs w:val="20"/>
          <w:lang w:eastAsia="en-GB"/>
        </w:rPr>
        <w:t>3</w:t>
      </w:r>
      <w:r w:rsidR="00DC00C2" w:rsidRPr="00210A52">
        <w:rPr>
          <w:szCs w:val="20"/>
          <w:lang w:eastAsia="en-GB"/>
        </w:rPr>
        <w:t xml:space="preserve"> </w:t>
      </w:r>
      <w:r w:rsidRPr="00210A52">
        <w:rPr>
          <w:szCs w:val="20"/>
          <w:lang w:eastAsia="en-GB"/>
        </w:rPr>
        <w:t xml:space="preserve">или повече пъти не е осигурил достъп или не е намерен на </w:t>
      </w:r>
      <w:proofErr w:type="spellStart"/>
      <w:r w:rsidRPr="00210A52">
        <w:rPr>
          <w:szCs w:val="20"/>
          <w:lang w:eastAsia="en-GB"/>
        </w:rPr>
        <w:t>местоизпълнението</w:t>
      </w:r>
      <w:proofErr w:type="spellEnd"/>
      <w:r w:rsidRPr="00210A52">
        <w:rPr>
          <w:szCs w:val="20"/>
          <w:lang w:eastAsia="en-GB"/>
        </w:rPr>
        <w:t xml:space="preserve"> на инвестицията без обективни причини.  </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4</w:t>
      </w:r>
      <w:r w:rsidRPr="00210A52">
        <w:rPr>
          <w:szCs w:val="20"/>
          <w:lang w:eastAsia="en-GB"/>
        </w:rPr>
        <w:t xml:space="preserve">.3 </w:t>
      </w:r>
      <w:r w:rsidRPr="00210A52">
        <w:rPr>
          <w:szCs w:val="20"/>
          <w:lang w:eastAsia="en-GB"/>
        </w:rPr>
        <w:tab/>
        <w:t xml:space="preserve">В случай на неправомерно прекратяване на договора от страна на крайния получател и в случаите, предвидени </w:t>
      </w:r>
      <w:r w:rsidRPr="00BF0C70">
        <w:rPr>
          <w:szCs w:val="20"/>
          <w:lang w:eastAsia="en-GB"/>
        </w:rPr>
        <w:t xml:space="preserve">в </w:t>
      </w:r>
      <w:r w:rsidRPr="004E3955">
        <w:rPr>
          <w:szCs w:val="20"/>
          <w:lang w:eastAsia="en-GB"/>
        </w:rPr>
        <w:t xml:space="preserve">чл. </w:t>
      </w:r>
      <w:r w:rsidR="00BF0C70" w:rsidRPr="004E3955">
        <w:rPr>
          <w:szCs w:val="20"/>
          <w:lang w:eastAsia="en-GB"/>
        </w:rPr>
        <w:t>14</w:t>
      </w:r>
      <w:r w:rsidRPr="004E3955">
        <w:rPr>
          <w:szCs w:val="20"/>
          <w:lang w:eastAsia="en-GB"/>
        </w:rPr>
        <w:t>.2</w:t>
      </w:r>
      <w:r w:rsidRPr="00BF0C70">
        <w:rPr>
          <w:szCs w:val="20"/>
          <w:lang w:eastAsia="en-GB"/>
        </w:rPr>
        <w:t xml:space="preserve">, </w:t>
      </w:r>
      <w:proofErr w:type="spellStart"/>
      <w:r w:rsidRPr="00BF0C70">
        <w:rPr>
          <w:szCs w:val="20"/>
          <w:lang w:eastAsia="en-GB"/>
        </w:rPr>
        <w:t>СНД</w:t>
      </w:r>
      <w:proofErr w:type="spellEnd"/>
      <w:r w:rsidRPr="00BF0C70">
        <w:rPr>
          <w:szCs w:val="20"/>
          <w:lang w:eastAsia="en-GB"/>
        </w:rPr>
        <w:t xml:space="preserve"> може да изиска изцяло или частично възстановяване на вече изплатените суми от безвъзмездн</w:t>
      </w:r>
      <w:r w:rsidR="004E3955">
        <w:rPr>
          <w:szCs w:val="20"/>
          <w:lang w:eastAsia="en-GB"/>
        </w:rPr>
        <w:t>ото</w:t>
      </w:r>
      <w:r w:rsidRPr="00BF0C70">
        <w:rPr>
          <w:szCs w:val="20"/>
          <w:lang w:eastAsia="en-GB"/>
        </w:rPr>
        <w:t xml:space="preserve"> финанс</w:t>
      </w:r>
      <w:r w:rsidR="004E3955">
        <w:rPr>
          <w:szCs w:val="20"/>
          <w:lang w:eastAsia="en-GB"/>
        </w:rPr>
        <w:t>иране</w:t>
      </w:r>
      <w:r w:rsidRPr="00BF0C70">
        <w:rPr>
          <w:szCs w:val="20"/>
          <w:lang w:eastAsia="en-GB"/>
        </w:rPr>
        <w:t>, съразмерно с тежестта на нарушенията,</w:t>
      </w:r>
      <w:r w:rsidRPr="00210A52">
        <w:rPr>
          <w:szCs w:val="20"/>
          <w:lang w:eastAsia="en-GB"/>
        </w:rPr>
        <w:t xml:space="preserve"> като предостави на крайния получател възможност да изложи позицията си.</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4</w:t>
      </w:r>
      <w:r w:rsidRPr="00210A52">
        <w:rPr>
          <w:szCs w:val="20"/>
          <w:lang w:eastAsia="en-GB"/>
        </w:rPr>
        <w:t>.4.</w:t>
      </w:r>
      <w:r w:rsidRPr="00210A52">
        <w:rPr>
          <w:szCs w:val="20"/>
          <w:lang w:eastAsia="en-GB"/>
        </w:rPr>
        <w:tab/>
        <w:t xml:space="preserve">При възстановяване на дължимите средства преди изтичане на указания срок не се дължи лихва за забава, като крайният получател се задължава да уведоми писмено </w:t>
      </w:r>
      <w:proofErr w:type="spellStart"/>
      <w:r w:rsidRPr="00210A52">
        <w:rPr>
          <w:szCs w:val="20"/>
          <w:lang w:eastAsia="en-GB"/>
        </w:rPr>
        <w:t>СНД</w:t>
      </w:r>
      <w:proofErr w:type="spellEnd"/>
      <w:r w:rsidRPr="00210A52">
        <w:rPr>
          <w:szCs w:val="20"/>
          <w:lang w:eastAsia="en-GB"/>
        </w:rPr>
        <w:t xml:space="preserve"> за доброволното възстановяване в срок от 5 работни дни след извършването му.</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4</w:t>
      </w:r>
      <w:r w:rsidRPr="00210A52">
        <w:rPr>
          <w:szCs w:val="20"/>
          <w:lang w:eastAsia="en-GB"/>
        </w:rPr>
        <w:t>.5.</w:t>
      </w:r>
      <w:r w:rsidRPr="00210A52">
        <w:rPr>
          <w:szCs w:val="20"/>
          <w:lang w:eastAsia="en-GB"/>
        </w:rPr>
        <w:tab/>
        <w:t>Когато крайният получател не възстанови дължимите суми в указания срок</w:t>
      </w:r>
      <w:r w:rsidR="004E3955">
        <w:rPr>
          <w:szCs w:val="20"/>
          <w:lang w:eastAsia="en-GB"/>
        </w:rPr>
        <w:t>,</w:t>
      </w:r>
      <w:r w:rsidRPr="00210A52">
        <w:rPr>
          <w:szCs w:val="20"/>
          <w:lang w:eastAsia="en-GB"/>
        </w:rPr>
        <w:t xml:space="preserve"> </w:t>
      </w:r>
      <w:proofErr w:type="spellStart"/>
      <w:r w:rsidRPr="00210A52">
        <w:rPr>
          <w:szCs w:val="20"/>
          <w:lang w:eastAsia="en-GB"/>
        </w:rPr>
        <w:t>СНД</w:t>
      </w:r>
      <w:proofErr w:type="spellEnd"/>
      <w:r w:rsidRPr="00210A52">
        <w:rPr>
          <w:szCs w:val="20"/>
          <w:lang w:eastAsia="en-GB"/>
        </w:rPr>
        <w:t xml:space="preserve"> уведомява Националната агенция за приходите.</w:t>
      </w:r>
    </w:p>
    <w:p w:rsidR="00210A52" w:rsidRPr="00210A52" w:rsidRDefault="00210A52" w:rsidP="00210A52">
      <w:pPr>
        <w:spacing w:after="240"/>
        <w:ind w:left="142" w:hanging="709"/>
        <w:rPr>
          <w:szCs w:val="20"/>
          <w:lang w:eastAsia="en-GB"/>
        </w:rPr>
      </w:pPr>
      <w:r w:rsidRPr="00210A52">
        <w:rPr>
          <w:szCs w:val="20"/>
          <w:lang w:eastAsia="en-GB"/>
        </w:rPr>
        <w:t>1</w:t>
      </w:r>
      <w:r w:rsidR="004E3955">
        <w:rPr>
          <w:szCs w:val="20"/>
          <w:lang w:eastAsia="en-GB"/>
        </w:rPr>
        <w:t>4</w:t>
      </w:r>
      <w:r w:rsidRPr="00210A52">
        <w:rPr>
          <w:szCs w:val="20"/>
          <w:lang w:eastAsia="en-GB"/>
        </w:rPr>
        <w:t>.6.</w:t>
      </w:r>
      <w:r w:rsidRPr="00210A52">
        <w:rPr>
          <w:szCs w:val="20"/>
          <w:lang w:eastAsia="en-GB"/>
        </w:rPr>
        <w:tab/>
        <w:t xml:space="preserve">Банковите такси, свързани с възстановяването на дължими суми на </w:t>
      </w:r>
      <w:proofErr w:type="spellStart"/>
      <w:r w:rsidRPr="00210A52">
        <w:rPr>
          <w:szCs w:val="20"/>
          <w:lang w:eastAsia="en-GB"/>
        </w:rPr>
        <w:t>СНД</w:t>
      </w:r>
      <w:proofErr w:type="spellEnd"/>
      <w:r w:rsidRPr="00210A52">
        <w:rPr>
          <w:szCs w:val="20"/>
          <w:lang w:eastAsia="en-GB"/>
        </w:rPr>
        <w:t>, са изцяло за сметка на крайния получател.</w:t>
      </w:r>
    </w:p>
    <w:p w:rsidR="00210A52" w:rsidRPr="00210A52" w:rsidRDefault="00210A52" w:rsidP="00210A52">
      <w:pPr>
        <w:rPr>
          <w:lang w:eastAsia="en-GB"/>
        </w:rPr>
      </w:pPr>
    </w:p>
    <w:p w:rsidR="00210A52" w:rsidRPr="00210A52" w:rsidRDefault="004E3955" w:rsidP="002A7E50">
      <w:pPr>
        <w:keepNext/>
        <w:spacing w:before="120" w:after="120"/>
        <w:ind w:firstLine="142"/>
        <w:outlineLvl w:val="0"/>
        <w:rPr>
          <w:b/>
          <w:smallCaps/>
          <w:kern w:val="28"/>
          <w:szCs w:val="20"/>
          <w:lang w:eastAsia="en-GB"/>
        </w:rPr>
      </w:pPr>
      <w:r>
        <w:rPr>
          <w:b/>
          <w:smallCaps/>
          <w:kern w:val="28"/>
          <w:szCs w:val="20"/>
          <w:lang w:eastAsia="en-GB"/>
        </w:rPr>
        <w:t>Член 15</w:t>
      </w:r>
      <w:r w:rsidR="00210A52" w:rsidRPr="00210A52">
        <w:rPr>
          <w:b/>
          <w:smallCaps/>
          <w:kern w:val="28"/>
          <w:szCs w:val="20"/>
          <w:lang w:eastAsia="en-GB"/>
        </w:rPr>
        <w:t xml:space="preserve"> – Отговорност</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5</w:t>
      </w:r>
      <w:r w:rsidRPr="00210A52">
        <w:rPr>
          <w:szCs w:val="20"/>
          <w:lang w:eastAsia="en-GB"/>
        </w:rPr>
        <w:t>.1.</w:t>
      </w:r>
      <w:r w:rsidRPr="00210A52">
        <w:rPr>
          <w:szCs w:val="20"/>
          <w:lang w:eastAsia="en-GB"/>
        </w:rPr>
        <w:tab/>
      </w:r>
      <w:proofErr w:type="spellStart"/>
      <w:r w:rsidRPr="00210A52">
        <w:rPr>
          <w:szCs w:val="20"/>
          <w:lang w:eastAsia="en-GB"/>
        </w:rPr>
        <w:t>СНД</w:t>
      </w:r>
      <w:proofErr w:type="spellEnd"/>
      <w:r w:rsidRPr="00210A52">
        <w:rPr>
          <w:szCs w:val="20"/>
          <w:lang w:eastAsia="en-GB"/>
        </w:rPr>
        <w:t xml:space="preserve"> не носи отговорност за вреди, нанесени на крайния получател или имуществото му по време на изпълнение на инвестицията или като последица от нея. </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5</w:t>
      </w:r>
      <w:r w:rsidRPr="00210A52">
        <w:rPr>
          <w:szCs w:val="20"/>
          <w:lang w:eastAsia="en-GB"/>
        </w:rPr>
        <w:t>.2.</w:t>
      </w:r>
      <w:r w:rsidRPr="00210A52">
        <w:rPr>
          <w:szCs w:val="20"/>
          <w:lang w:eastAsia="en-GB"/>
        </w:rPr>
        <w:tab/>
      </w:r>
      <w:proofErr w:type="spellStart"/>
      <w:r w:rsidRPr="00210A52">
        <w:rPr>
          <w:szCs w:val="20"/>
          <w:lang w:eastAsia="en-GB"/>
        </w:rPr>
        <w:t>СНД</w:t>
      </w:r>
      <w:proofErr w:type="spellEnd"/>
      <w:r w:rsidRPr="00210A52">
        <w:rPr>
          <w:szCs w:val="20"/>
          <w:lang w:eastAsia="en-GB"/>
        </w:rPr>
        <w:t xml:space="preserve"> не носи отговорност, произтичаща от искове или жалби поради нарушение на нормативни изисквания от страна на крайния получател или избрани от него изпълнители на дейности по инвестицията или искове или жалби за нарушения на правата на трети лица.</w:t>
      </w:r>
    </w:p>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5</w:t>
      </w:r>
      <w:r w:rsidRPr="00210A52">
        <w:rPr>
          <w:szCs w:val="20"/>
          <w:lang w:eastAsia="en-GB"/>
        </w:rPr>
        <w:t>.3.</w:t>
      </w:r>
      <w:r w:rsidRPr="00210A52">
        <w:rPr>
          <w:szCs w:val="20"/>
          <w:lang w:eastAsia="en-GB"/>
        </w:rPr>
        <w:tab/>
        <w:t xml:space="preserve">Крайният получател поема цялата отговорност към трети лица, в това число и отговорност за вреди от всякакъв характер, понесени от тези лица по време на изпълнение на инвестицията или като последица от нея. </w:t>
      </w:r>
    </w:p>
    <w:p w:rsidR="00210A52" w:rsidRPr="00210A52" w:rsidRDefault="00210A52" w:rsidP="00210A52">
      <w:pPr>
        <w:rPr>
          <w:lang w:eastAsia="en-GB"/>
        </w:rPr>
      </w:pPr>
    </w:p>
    <w:p w:rsidR="00210A52" w:rsidRPr="00210A52" w:rsidRDefault="00210A52" w:rsidP="002A7E50">
      <w:pPr>
        <w:keepNext/>
        <w:spacing w:before="120" w:after="120"/>
        <w:ind w:firstLine="142"/>
        <w:outlineLvl w:val="0"/>
        <w:rPr>
          <w:b/>
          <w:smallCaps/>
          <w:kern w:val="28"/>
          <w:szCs w:val="20"/>
          <w:lang w:eastAsia="en-GB"/>
        </w:rPr>
      </w:pPr>
      <w:r w:rsidRPr="00210A52">
        <w:rPr>
          <w:b/>
          <w:smallCaps/>
          <w:kern w:val="28"/>
          <w:szCs w:val="20"/>
          <w:lang w:eastAsia="en-GB"/>
        </w:rPr>
        <w:t>Член 1</w:t>
      </w:r>
      <w:r w:rsidR="004E3955">
        <w:rPr>
          <w:b/>
          <w:smallCaps/>
          <w:kern w:val="28"/>
          <w:szCs w:val="20"/>
          <w:lang w:eastAsia="en-GB"/>
        </w:rPr>
        <w:t>6</w:t>
      </w:r>
      <w:r w:rsidRPr="00210A52">
        <w:rPr>
          <w:b/>
          <w:smallCaps/>
          <w:kern w:val="28"/>
          <w:szCs w:val="20"/>
          <w:lang w:eastAsia="en-GB"/>
        </w:rPr>
        <w:t xml:space="preserve"> – При</w:t>
      </w:r>
      <w:r w:rsidR="004E3955">
        <w:rPr>
          <w:b/>
          <w:smallCaps/>
          <w:kern w:val="28"/>
          <w:szCs w:val="20"/>
          <w:lang w:eastAsia="en-GB"/>
        </w:rPr>
        <w:t>ложим закон и уреждане на спорове</w:t>
      </w:r>
    </w:p>
    <w:bookmarkEnd w:id="43"/>
    <w:bookmarkEnd w:id="44"/>
    <w:bookmarkEnd w:id="45"/>
    <w:bookmarkEnd w:id="46"/>
    <w:bookmarkEnd w:id="47"/>
    <w:bookmarkEnd w:id="48"/>
    <w:p w:rsidR="00210A52" w:rsidRPr="00210A52" w:rsidRDefault="00210A52" w:rsidP="00210A52">
      <w:pPr>
        <w:spacing w:after="120"/>
        <w:ind w:left="142" w:hanging="709"/>
        <w:rPr>
          <w:szCs w:val="20"/>
          <w:lang w:eastAsia="en-GB"/>
        </w:rPr>
      </w:pPr>
      <w:r w:rsidRPr="00210A52">
        <w:rPr>
          <w:szCs w:val="20"/>
          <w:lang w:eastAsia="en-GB"/>
        </w:rPr>
        <w:t>1</w:t>
      </w:r>
      <w:r w:rsidR="004E3955">
        <w:rPr>
          <w:szCs w:val="20"/>
          <w:lang w:eastAsia="en-GB"/>
        </w:rPr>
        <w:t>6</w:t>
      </w:r>
      <w:r w:rsidRPr="00210A52">
        <w:rPr>
          <w:szCs w:val="20"/>
          <w:lang w:eastAsia="en-GB"/>
        </w:rPr>
        <w:t>.1.</w:t>
      </w:r>
      <w:r w:rsidRPr="00210A52">
        <w:rPr>
          <w:szCs w:val="20"/>
          <w:lang w:eastAsia="en-GB"/>
        </w:rPr>
        <w:tab/>
        <w:t>По отношение на настоящия договор се прилага законодателството на Република България.</w:t>
      </w:r>
    </w:p>
    <w:p w:rsidR="00210A52" w:rsidRPr="00210A52" w:rsidRDefault="00210A52" w:rsidP="00210A52">
      <w:pPr>
        <w:spacing w:after="240"/>
        <w:ind w:left="142" w:hanging="709"/>
        <w:rPr>
          <w:szCs w:val="20"/>
          <w:lang w:eastAsia="en-GB"/>
        </w:rPr>
      </w:pPr>
      <w:r w:rsidRPr="00210A52">
        <w:rPr>
          <w:szCs w:val="20"/>
          <w:lang w:eastAsia="en-GB"/>
        </w:rPr>
        <w:t>1</w:t>
      </w:r>
      <w:r w:rsidR="004E3955">
        <w:rPr>
          <w:szCs w:val="20"/>
          <w:lang w:eastAsia="en-GB"/>
        </w:rPr>
        <w:t>6</w:t>
      </w:r>
      <w:r w:rsidRPr="00210A52">
        <w:rPr>
          <w:szCs w:val="20"/>
          <w:lang w:eastAsia="en-GB"/>
        </w:rPr>
        <w:t>.2.</w:t>
      </w:r>
      <w:r w:rsidRPr="00210A52">
        <w:rPr>
          <w:szCs w:val="20"/>
          <w:lang w:eastAsia="en-GB"/>
        </w:rPr>
        <w:tab/>
        <w:t>Страните са длъжни да положат всички усилия, за да постигнат уреждане на възникнали между тях спорове по взаимно съгласие. Всяка от страните е длъжна да отговори в срок от 5 работни дни на искане на другата страна за уреждане на възникнал спор по взаимно съгласие.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rsidR="00210A52" w:rsidRPr="00210A52" w:rsidRDefault="00210A52" w:rsidP="00210A52"/>
    <w:p w:rsidR="00210A52" w:rsidRDefault="00210A52" w:rsidP="00210A52">
      <w:pPr>
        <w:spacing w:before="120" w:line="312" w:lineRule="auto"/>
        <w:rPr>
          <w:b/>
          <w:bCs/>
          <w:szCs w:val="20"/>
          <w:lang w:eastAsia="en-GB"/>
        </w:rPr>
      </w:pPr>
    </w:p>
    <w:p w:rsidR="0090645D" w:rsidRPr="00736301" w:rsidRDefault="0090645D" w:rsidP="00210A52">
      <w:pPr>
        <w:tabs>
          <w:tab w:val="left" w:pos="720"/>
        </w:tabs>
        <w:spacing w:before="120" w:line="312" w:lineRule="auto"/>
        <w:rPr>
          <w:rFonts w:cs="Arial"/>
          <w:b/>
          <w:szCs w:val="20"/>
        </w:rPr>
      </w:pPr>
    </w:p>
    <w:sectPr w:rsidR="0090645D" w:rsidRPr="00736301" w:rsidSect="004F4047">
      <w:footerReference w:type="default" r:id="rId8"/>
      <w:headerReference w:type="first" r:id="rId9"/>
      <w:pgSz w:w="12240" w:h="15840"/>
      <w:pgMar w:top="1134" w:right="1417" w:bottom="1135"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65" w:rsidRDefault="008E2965" w:rsidP="00A34D9F">
      <w:r>
        <w:separator/>
      </w:r>
    </w:p>
  </w:endnote>
  <w:endnote w:type="continuationSeparator" w:id="0">
    <w:p w:rsidR="008E2965" w:rsidRDefault="008E2965" w:rsidP="00A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15950"/>
      <w:docPartObj>
        <w:docPartGallery w:val="Page Numbers (Bottom of Page)"/>
        <w:docPartUnique/>
      </w:docPartObj>
    </w:sdtPr>
    <w:sdtEndPr>
      <w:rPr>
        <w:noProof/>
        <w:sz w:val="18"/>
        <w:szCs w:val="18"/>
      </w:rPr>
    </w:sdtEndPr>
    <w:sdtContent>
      <w:p w:rsidR="00A12C7F" w:rsidRPr="00B91490" w:rsidRDefault="00A12C7F">
        <w:pPr>
          <w:pStyle w:val="Footer"/>
          <w:jc w:val="right"/>
          <w:rPr>
            <w:sz w:val="18"/>
            <w:szCs w:val="18"/>
          </w:rPr>
        </w:pPr>
        <w:r w:rsidRPr="00B91490">
          <w:rPr>
            <w:sz w:val="18"/>
            <w:szCs w:val="18"/>
          </w:rPr>
          <w:fldChar w:fldCharType="begin"/>
        </w:r>
        <w:r w:rsidRPr="00B91490">
          <w:rPr>
            <w:sz w:val="18"/>
            <w:szCs w:val="18"/>
          </w:rPr>
          <w:instrText xml:space="preserve"> PAGE   \* MERGEFORMAT </w:instrText>
        </w:r>
        <w:r w:rsidRPr="00B91490">
          <w:rPr>
            <w:sz w:val="18"/>
            <w:szCs w:val="18"/>
          </w:rPr>
          <w:fldChar w:fldCharType="separate"/>
        </w:r>
        <w:r w:rsidR="005A42E5">
          <w:rPr>
            <w:noProof/>
            <w:sz w:val="18"/>
            <w:szCs w:val="18"/>
          </w:rPr>
          <w:t>8</w:t>
        </w:r>
        <w:r w:rsidRPr="00B91490">
          <w:rPr>
            <w:noProof/>
            <w:sz w:val="18"/>
            <w:szCs w:val="18"/>
          </w:rPr>
          <w:fldChar w:fldCharType="end"/>
        </w:r>
      </w:p>
    </w:sdtContent>
  </w:sdt>
  <w:p w:rsidR="00A12C7F" w:rsidRDefault="00A1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65" w:rsidRDefault="008E2965" w:rsidP="00A34D9F">
      <w:r>
        <w:separator/>
      </w:r>
    </w:p>
  </w:footnote>
  <w:footnote w:type="continuationSeparator" w:id="0">
    <w:p w:rsidR="008E2965" w:rsidRDefault="008E2965" w:rsidP="00A3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3" w:type="dxa"/>
      <w:tblInd w:w="-1310" w:type="dxa"/>
      <w:tblLook w:val="04A0" w:firstRow="1" w:lastRow="0" w:firstColumn="1" w:lastColumn="0" w:noHBand="0" w:noVBand="1"/>
    </w:tblPr>
    <w:tblGrid>
      <w:gridCol w:w="6238"/>
      <w:gridCol w:w="5245"/>
    </w:tblGrid>
    <w:tr w:rsidR="00A34D9F" w:rsidRPr="00675CF3" w:rsidTr="003D5816">
      <w:trPr>
        <w:trHeight w:val="1843"/>
      </w:trPr>
      <w:tc>
        <w:tcPr>
          <w:tcW w:w="6238" w:type="dxa"/>
          <w:shd w:val="clear" w:color="auto" w:fill="auto"/>
        </w:tcPr>
        <w:p w:rsidR="00A34D9F" w:rsidRPr="00675CF3" w:rsidRDefault="00A34D9F" w:rsidP="00A34D9F">
          <w:pPr>
            <w:pStyle w:val="Header"/>
            <w:jc w:val="center"/>
          </w:pPr>
          <w:r>
            <w:rPr>
              <w:noProof/>
            </w:rPr>
            <w:drawing>
              <wp:inline distT="0" distB="0" distL="0" distR="0" wp14:anchorId="7712D8CF" wp14:editId="291466C6">
                <wp:extent cx="1582420" cy="1144905"/>
                <wp:effectExtent l="0" t="0" r="0" b="0"/>
                <wp:docPr id="1" name="Picture 1" descr="gerb_color_ME_bg_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olor_ME_bg_w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1144905"/>
                        </a:xfrm>
                        <a:prstGeom prst="rect">
                          <a:avLst/>
                        </a:prstGeom>
                        <a:noFill/>
                        <a:ln>
                          <a:noFill/>
                        </a:ln>
                      </pic:spPr>
                    </pic:pic>
                  </a:graphicData>
                </a:graphic>
              </wp:inline>
            </w:drawing>
          </w:r>
        </w:p>
      </w:tc>
      <w:tc>
        <w:tcPr>
          <w:tcW w:w="5245" w:type="dxa"/>
          <w:shd w:val="clear" w:color="auto" w:fill="auto"/>
          <w:vAlign w:val="center"/>
        </w:tcPr>
        <w:p w:rsidR="00A34D9F" w:rsidRPr="00675CF3" w:rsidRDefault="00A34D9F" w:rsidP="00A34D9F">
          <w:pPr>
            <w:pStyle w:val="Header"/>
            <w:jc w:val="center"/>
          </w:pPr>
          <w:r>
            <w:rPr>
              <w:noProof/>
            </w:rPr>
            <w:drawing>
              <wp:inline distT="0" distB="0" distL="0" distR="0" wp14:anchorId="0EB79139" wp14:editId="334B02A3">
                <wp:extent cx="2639695" cy="731520"/>
                <wp:effectExtent l="0" t="0" r="0" b="0"/>
                <wp:docPr id="2" name="Picture 2"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Финансирано от Европейския съюз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9695" cy="731520"/>
                        </a:xfrm>
                        <a:prstGeom prst="rect">
                          <a:avLst/>
                        </a:prstGeom>
                        <a:noFill/>
                        <a:ln>
                          <a:noFill/>
                        </a:ln>
                      </pic:spPr>
                    </pic:pic>
                  </a:graphicData>
                </a:graphic>
              </wp:inline>
            </w:drawing>
          </w:r>
        </w:p>
      </w:tc>
    </w:tr>
  </w:tbl>
  <w:p w:rsidR="00A34D9F" w:rsidRDefault="00A34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816"/>
    <w:multiLevelType w:val="hybridMultilevel"/>
    <w:tmpl w:val="5CDCB644"/>
    <w:lvl w:ilvl="0" w:tplc="D18EDC9E">
      <w:start w:val="6"/>
      <w:numFmt w:val="bullet"/>
      <w:lvlText w:val="-"/>
      <w:lvlJc w:val="left"/>
      <w:pPr>
        <w:ind w:left="502" w:hanging="360"/>
      </w:pPr>
      <w:rPr>
        <w:rFonts w:ascii="Verdana" w:eastAsia="Times New Roman" w:hAnsi="Verdana"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3FB54AB"/>
    <w:multiLevelType w:val="multilevel"/>
    <w:tmpl w:val="EBF0E5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 w15:restartNumberingAfterBreak="0">
    <w:nsid w:val="0A2737A4"/>
    <w:multiLevelType w:val="hybridMultilevel"/>
    <w:tmpl w:val="95042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E44CA0"/>
    <w:multiLevelType w:val="hybridMultilevel"/>
    <w:tmpl w:val="D53AC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288374A"/>
    <w:multiLevelType w:val="hybridMultilevel"/>
    <w:tmpl w:val="85F6A262"/>
    <w:lvl w:ilvl="0" w:tplc="0708080A">
      <w:start w:val="1"/>
      <w:numFmt w:val="bullet"/>
      <w:lvlText w:val="-"/>
      <w:lvlJc w:val="left"/>
      <w:pPr>
        <w:ind w:left="1072" w:hanging="360"/>
      </w:pPr>
      <w:rPr>
        <w:rFonts w:ascii="Calibri" w:eastAsia="Calibri" w:hAnsi="Calibri" w:cs="Calibri"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5" w15:restartNumberingAfterBreak="0">
    <w:nsid w:val="35094E27"/>
    <w:multiLevelType w:val="hybridMultilevel"/>
    <w:tmpl w:val="AC4C7D16"/>
    <w:lvl w:ilvl="0" w:tplc="D8C45F3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A09D0"/>
    <w:multiLevelType w:val="multilevel"/>
    <w:tmpl w:val="1D5A6DA4"/>
    <w:lvl w:ilvl="0">
      <w:start w:val="1"/>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7" w15:restartNumberingAfterBreak="0">
    <w:nsid w:val="48D55D49"/>
    <w:multiLevelType w:val="hybridMultilevel"/>
    <w:tmpl w:val="13867746"/>
    <w:lvl w:ilvl="0" w:tplc="0708080A">
      <w:start w:val="1"/>
      <w:numFmt w:val="bullet"/>
      <w:lvlText w:val="-"/>
      <w:lvlJc w:val="left"/>
      <w:pPr>
        <w:ind w:left="1072" w:hanging="360"/>
      </w:pPr>
      <w:rPr>
        <w:rFonts w:ascii="Calibri" w:eastAsia="Calibri" w:hAnsi="Calibri" w:cs="Calibri"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8" w15:restartNumberingAfterBreak="0">
    <w:nsid w:val="62674E39"/>
    <w:multiLevelType w:val="multilevel"/>
    <w:tmpl w:val="9E1077AC"/>
    <w:lvl w:ilvl="0">
      <w:start w:val="1"/>
      <w:numFmt w:val="decimal"/>
      <w:lvlText w:val="%1."/>
      <w:lvlJc w:val="left"/>
      <w:pPr>
        <w:ind w:left="1068" w:hanging="360"/>
      </w:pPr>
      <w:rPr>
        <w:rFonts w:hint="default"/>
        <w:b/>
        <w:sz w:val="20"/>
        <w:szCs w:val="20"/>
      </w:rPr>
    </w:lvl>
    <w:lvl w:ilvl="1">
      <w:start w:val="1"/>
      <w:numFmt w:val="decimal"/>
      <w:isLgl/>
      <w:lvlText w:val="%1.%2."/>
      <w:lvlJc w:val="left"/>
      <w:pPr>
        <w:ind w:left="1068" w:hanging="360"/>
      </w:pPr>
      <w:rPr>
        <w:rFonts w:hint="default"/>
        <w:b w:val="0"/>
        <w:i/>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9" w15:restartNumberingAfterBreak="0">
    <w:nsid w:val="7D1A2D05"/>
    <w:multiLevelType w:val="hybridMultilevel"/>
    <w:tmpl w:val="775C64E4"/>
    <w:lvl w:ilvl="0" w:tplc="04020001">
      <w:start w:val="1"/>
      <w:numFmt w:val="bullet"/>
      <w:lvlText w:val=""/>
      <w:lvlJc w:val="left"/>
      <w:pPr>
        <w:ind w:left="572" w:hanging="360"/>
      </w:pPr>
      <w:rPr>
        <w:rFonts w:ascii="Symbol" w:hAnsi="Symbol" w:hint="default"/>
      </w:rPr>
    </w:lvl>
    <w:lvl w:ilvl="1" w:tplc="04020003" w:tentative="1">
      <w:start w:val="1"/>
      <w:numFmt w:val="bullet"/>
      <w:lvlText w:val="o"/>
      <w:lvlJc w:val="left"/>
      <w:pPr>
        <w:ind w:left="1510" w:hanging="360"/>
      </w:pPr>
      <w:rPr>
        <w:rFonts w:ascii="Courier New" w:hAnsi="Courier New" w:cs="Courier New" w:hint="default"/>
      </w:rPr>
    </w:lvl>
    <w:lvl w:ilvl="2" w:tplc="04020005" w:tentative="1">
      <w:start w:val="1"/>
      <w:numFmt w:val="bullet"/>
      <w:lvlText w:val=""/>
      <w:lvlJc w:val="left"/>
      <w:pPr>
        <w:ind w:left="2230" w:hanging="360"/>
      </w:pPr>
      <w:rPr>
        <w:rFonts w:ascii="Wingdings" w:hAnsi="Wingdings" w:hint="default"/>
      </w:rPr>
    </w:lvl>
    <w:lvl w:ilvl="3" w:tplc="04020001" w:tentative="1">
      <w:start w:val="1"/>
      <w:numFmt w:val="bullet"/>
      <w:lvlText w:val=""/>
      <w:lvlJc w:val="left"/>
      <w:pPr>
        <w:ind w:left="2950" w:hanging="360"/>
      </w:pPr>
      <w:rPr>
        <w:rFonts w:ascii="Symbol" w:hAnsi="Symbol" w:hint="default"/>
      </w:rPr>
    </w:lvl>
    <w:lvl w:ilvl="4" w:tplc="04020003" w:tentative="1">
      <w:start w:val="1"/>
      <w:numFmt w:val="bullet"/>
      <w:lvlText w:val="o"/>
      <w:lvlJc w:val="left"/>
      <w:pPr>
        <w:ind w:left="3670" w:hanging="360"/>
      </w:pPr>
      <w:rPr>
        <w:rFonts w:ascii="Courier New" w:hAnsi="Courier New" w:cs="Courier New" w:hint="default"/>
      </w:rPr>
    </w:lvl>
    <w:lvl w:ilvl="5" w:tplc="04020005" w:tentative="1">
      <w:start w:val="1"/>
      <w:numFmt w:val="bullet"/>
      <w:lvlText w:val=""/>
      <w:lvlJc w:val="left"/>
      <w:pPr>
        <w:ind w:left="4390" w:hanging="360"/>
      </w:pPr>
      <w:rPr>
        <w:rFonts w:ascii="Wingdings" w:hAnsi="Wingdings" w:hint="default"/>
      </w:rPr>
    </w:lvl>
    <w:lvl w:ilvl="6" w:tplc="04020001" w:tentative="1">
      <w:start w:val="1"/>
      <w:numFmt w:val="bullet"/>
      <w:lvlText w:val=""/>
      <w:lvlJc w:val="left"/>
      <w:pPr>
        <w:ind w:left="5110" w:hanging="360"/>
      </w:pPr>
      <w:rPr>
        <w:rFonts w:ascii="Symbol" w:hAnsi="Symbol" w:hint="default"/>
      </w:rPr>
    </w:lvl>
    <w:lvl w:ilvl="7" w:tplc="04020003" w:tentative="1">
      <w:start w:val="1"/>
      <w:numFmt w:val="bullet"/>
      <w:lvlText w:val="o"/>
      <w:lvlJc w:val="left"/>
      <w:pPr>
        <w:ind w:left="5830" w:hanging="360"/>
      </w:pPr>
      <w:rPr>
        <w:rFonts w:ascii="Courier New" w:hAnsi="Courier New" w:cs="Courier New" w:hint="default"/>
      </w:rPr>
    </w:lvl>
    <w:lvl w:ilvl="8" w:tplc="04020005" w:tentative="1">
      <w:start w:val="1"/>
      <w:numFmt w:val="bullet"/>
      <w:lvlText w:val=""/>
      <w:lvlJc w:val="left"/>
      <w:pPr>
        <w:ind w:left="6550" w:hanging="360"/>
      </w:pPr>
      <w:rPr>
        <w:rFonts w:ascii="Wingdings" w:hAnsi="Wingdings" w:hint="default"/>
      </w:rPr>
    </w:lvl>
  </w:abstractNum>
  <w:abstractNum w:abstractNumId="10" w15:restartNumberingAfterBreak="0">
    <w:nsid w:val="7E525F08"/>
    <w:multiLevelType w:val="hybridMultilevel"/>
    <w:tmpl w:val="E0FEF8F8"/>
    <w:lvl w:ilvl="0" w:tplc="312E01E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8"/>
  </w:num>
  <w:num w:numId="6">
    <w:abstractNumId w:val="10"/>
  </w:num>
  <w:num w:numId="7">
    <w:abstractNumId w:val="3"/>
  </w:num>
  <w:num w:numId="8">
    <w:abstractNumId w:val="1"/>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D4"/>
    <w:rsid w:val="00021591"/>
    <w:rsid w:val="00036185"/>
    <w:rsid w:val="00046DD0"/>
    <w:rsid w:val="0005686F"/>
    <w:rsid w:val="000A2C52"/>
    <w:rsid w:val="000A4231"/>
    <w:rsid w:val="000B514D"/>
    <w:rsid w:val="000D3D25"/>
    <w:rsid w:val="000D5757"/>
    <w:rsid w:val="000E1E94"/>
    <w:rsid w:val="0011624A"/>
    <w:rsid w:val="001226BD"/>
    <w:rsid w:val="00123A39"/>
    <w:rsid w:val="00132F21"/>
    <w:rsid w:val="00135202"/>
    <w:rsid w:val="00195E3A"/>
    <w:rsid w:val="001A4A12"/>
    <w:rsid w:val="001B5E2F"/>
    <w:rsid w:val="001F5C25"/>
    <w:rsid w:val="001F6F79"/>
    <w:rsid w:val="00210A52"/>
    <w:rsid w:val="00246B62"/>
    <w:rsid w:val="00270B7C"/>
    <w:rsid w:val="002901D7"/>
    <w:rsid w:val="002A7E50"/>
    <w:rsid w:val="003015E1"/>
    <w:rsid w:val="00312E1D"/>
    <w:rsid w:val="00320B72"/>
    <w:rsid w:val="00330C5A"/>
    <w:rsid w:val="00340E9F"/>
    <w:rsid w:val="00342420"/>
    <w:rsid w:val="00377DDC"/>
    <w:rsid w:val="0039258D"/>
    <w:rsid w:val="00395873"/>
    <w:rsid w:val="003A600E"/>
    <w:rsid w:val="003B29B3"/>
    <w:rsid w:val="003B40EC"/>
    <w:rsid w:val="003C1DB0"/>
    <w:rsid w:val="003C41F2"/>
    <w:rsid w:val="003C4C95"/>
    <w:rsid w:val="003D11FA"/>
    <w:rsid w:val="003D522D"/>
    <w:rsid w:val="003D5816"/>
    <w:rsid w:val="003E2D5C"/>
    <w:rsid w:val="003F12BF"/>
    <w:rsid w:val="003F4EDF"/>
    <w:rsid w:val="004044BF"/>
    <w:rsid w:val="004109C2"/>
    <w:rsid w:val="00411A32"/>
    <w:rsid w:val="00411EA9"/>
    <w:rsid w:val="00412AA1"/>
    <w:rsid w:val="0042628B"/>
    <w:rsid w:val="00433B48"/>
    <w:rsid w:val="004557E4"/>
    <w:rsid w:val="00455B31"/>
    <w:rsid w:val="00457B20"/>
    <w:rsid w:val="00477721"/>
    <w:rsid w:val="004908DF"/>
    <w:rsid w:val="004A65C6"/>
    <w:rsid w:val="004E1612"/>
    <w:rsid w:val="004E1B2C"/>
    <w:rsid w:val="004E3955"/>
    <w:rsid w:val="004F0AD8"/>
    <w:rsid w:val="004F0C01"/>
    <w:rsid w:val="004F4047"/>
    <w:rsid w:val="004F6012"/>
    <w:rsid w:val="00502AE5"/>
    <w:rsid w:val="00561059"/>
    <w:rsid w:val="00577610"/>
    <w:rsid w:val="0058291A"/>
    <w:rsid w:val="0058556B"/>
    <w:rsid w:val="00593CCA"/>
    <w:rsid w:val="005A42E5"/>
    <w:rsid w:val="005E068B"/>
    <w:rsid w:val="005E79F8"/>
    <w:rsid w:val="005F6F0B"/>
    <w:rsid w:val="005F71E6"/>
    <w:rsid w:val="0061650D"/>
    <w:rsid w:val="006242D3"/>
    <w:rsid w:val="006257BF"/>
    <w:rsid w:val="00630090"/>
    <w:rsid w:val="00637CD2"/>
    <w:rsid w:val="006A650E"/>
    <w:rsid w:val="006B4C39"/>
    <w:rsid w:val="006B6ED4"/>
    <w:rsid w:val="006C1888"/>
    <w:rsid w:val="006D15ED"/>
    <w:rsid w:val="006E1F33"/>
    <w:rsid w:val="00703BA7"/>
    <w:rsid w:val="00736301"/>
    <w:rsid w:val="007426D2"/>
    <w:rsid w:val="007929A2"/>
    <w:rsid w:val="007D35A7"/>
    <w:rsid w:val="007E55E6"/>
    <w:rsid w:val="007E5B8F"/>
    <w:rsid w:val="00801C1C"/>
    <w:rsid w:val="00813209"/>
    <w:rsid w:val="0081414E"/>
    <w:rsid w:val="0084291D"/>
    <w:rsid w:val="008855D1"/>
    <w:rsid w:val="008A3083"/>
    <w:rsid w:val="008B42CD"/>
    <w:rsid w:val="008E2965"/>
    <w:rsid w:val="008E5197"/>
    <w:rsid w:val="008E704A"/>
    <w:rsid w:val="0090645D"/>
    <w:rsid w:val="00934CB0"/>
    <w:rsid w:val="00956BDC"/>
    <w:rsid w:val="00960E21"/>
    <w:rsid w:val="009735B0"/>
    <w:rsid w:val="00985536"/>
    <w:rsid w:val="009A1558"/>
    <w:rsid w:val="009A6FB0"/>
    <w:rsid w:val="009B2A55"/>
    <w:rsid w:val="009D6A79"/>
    <w:rsid w:val="009E2150"/>
    <w:rsid w:val="00A04AFD"/>
    <w:rsid w:val="00A066F3"/>
    <w:rsid w:val="00A12C7F"/>
    <w:rsid w:val="00A16164"/>
    <w:rsid w:val="00A17390"/>
    <w:rsid w:val="00A34D9F"/>
    <w:rsid w:val="00A41B1B"/>
    <w:rsid w:val="00A65FCE"/>
    <w:rsid w:val="00A72B2F"/>
    <w:rsid w:val="00A744FF"/>
    <w:rsid w:val="00A74BC0"/>
    <w:rsid w:val="00A856FD"/>
    <w:rsid w:val="00A97783"/>
    <w:rsid w:val="00B25436"/>
    <w:rsid w:val="00B26F41"/>
    <w:rsid w:val="00B51566"/>
    <w:rsid w:val="00B65380"/>
    <w:rsid w:val="00B76FC1"/>
    <w:rsid w:val="00B91490"/>
    <w:rsid w:val="00BA1CEB"/>
    <w:rsid w:val="00BC01A4"/>
    <w:rsid w:val="00BF0C70"/>
    <w:rsid w:val="00C237D9"/>
    <w:rsid w:val="00C23B5C"/>
    <w:rsid w:val="00C31EF1"/>
    <w:rsid w:val="00C364A4"/>
    <w:rsid w:val="00C435F5"/>
    <w:rsid w:val="00C71A37"/>
    <w:rsid w:val="00C765BC"/>
    <w:rsid w:val="00C81416"/>
    <w:rsid w:val="00C8224A"/>
    <w:rsid w:val="00C85AB2"/>
    <w:rsid w:val="00CA52C1"/>
    <w:rsid w:val="00CD3581"/>
    <w:rsid w:val="00CF0874"/>
    <w:rsid w:val="00CF6E67"/>
    <w:rsid w:val="00D267DE"/>
    <w:rsid w:val="00D56FA6"/>
    <w:rsid w:val="00D7510D"/>
    <w:rsid w:val="00D95371"/>
    <w:rsid w:val="00D95E30"/>
    <w:rsid w:val="00D96E5F"/>
    <w:rsid w:val="00DA6E53"/>
    <w:rsid w:val="00DB6DA0"/>
    <w:rsid w:val="00DC00C2"/>
    <w:rsid w:val="00DC40B9"/>
    <w:rsid w:val="00DD21C1"/>
    <w:rsid w:val="00DF5A1F"/>
    <w:rsid w:val="00E05253"/>
    <w:rsid w:val="00E179F3"/>
    <w:rsid w:val="00E347DD"/>
    <w:rsid w:val="00E35718"/>
    <w:rsid w:val="00E507ED"/>
    <w:rsid w:val="00E53499"/>
    <w:rsid w:val="00E64680"/>
    <w:rsid w:val="00E65DE3"/>
    <w:rsid w:val="00E82125"/>
    <w:rsid w:val="00EA4C9C"/>
    <w:rsid w:val="00EA4D04"/>
    <w:rsid w:val="00EA6869"/>
    <w:rsid w:val="00EB12CA"/>
    <w:rsid w:val="00EB2DF8"/>
    <w:rsid w:val="00ED2978"/>
    <w:rsid w:val="00EF3F4D"/>
    <w:rsid w:val="00F349AB"/>
    <w:rsid w:val="00F42A63"/>
    <w:rsid w:val="00F47612"/>
    <w:rsid w:val="00F55C8E"/>
    <w:rsid w:val="00F63D30"/>
    <w:rsid w:val="00F80698"/>
    <w:rsid w:val="00F81E44"/>
    <w:rsid w:val="00F851AE"/>
    <w:rsid w:val="00F927DE"/>
    <w:rsid w:val="00FB5EE6"/>
    <w:rsid w:val="00FE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7BCBC-0A37-4C21-89B1-6731C90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8F"/>
    <w:pPr>
      <w:spacing w:after="0" w:line="240" w:lineRule="auto"/>
      <w:jc w:val="both"/>
    </w:pPr>
    <w:rPr>
      <w:rFonts w:ascii="Verdana" w:eastAsia="Times New Roman" w:hAnsi="Verdana" w:cs="Times New Roman"/>
      <w:sz w:val="20"/>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6ED4"/>
    <w:pPr>
      <w:spacing w:before="100" w:beforeAutospacing="1" w:after="100" w:afterAutospacing="1"/>
    </w:pPr>
  </w:style>
  <w:style w:type="character" w:customStyle="1" w:styleId="spelle">
    <w:name w:val="spelle"/>
    <w:basedOn w:val="DefaultParagraphFont"/>
    <w:rsid w:val="006B6ED4"/>
  </w:style>
  <w:style w:type="paragraph" w:styleId="BalloonText">
    <w:name w:val="Balloon Text"/>
    <w:basedOn w:val="Normal"/>
    <w:link w:val="BalloonTextChar"/>
    <w:uiPriority w:val="99"/>
    <w:semiHidden/>
    <w:unhideWhenUsed/>
    <w:rsid w:val="00246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2"/>
    <w:rPr>
      <w:rFonts w:ascii="Segoe UI" w:eastAsia="Times New Roman" w:hAnsi="Segoe UI" w:cs="Segoe UI"/>
      <w:sz w:val="18"/>
      <w:szCs w:val="18"/>
      <w:lang w:val="bg-BG" w:eastAsia="bg-BG"/>
    </w:rPr>
  </w:style>
  <w:style w:type="paragraph" w:styleId="Header">
    <w:name w:val="header"/>
    <w:basedOn w:val="Normal"/>
    <w:link w:val="HeaderChar"/>
    <w:uiPriority w:val="99"/>
    <w:unhideWhenUsed/>
    <w:rsid w:val="00A34D9F"/>
    <w:pPr>
      <w:tabs>
        <w:tab w:val="center" w:pos="4536"/>
        <w:tab w:val="right" w:pos="9072"/>
      </w:tabs>
    </w:pPr>
  </w:style>
  <w:style w:type="character" w:customStyle="1" w:styleId="HeaderChar">
    <w:name w:val="Header Char"/>
    <w:basedOn w:val="DefaultParagraphFont"/>
    <w:link w:val="Header"/>
    <w:uiPriority w:val="99"/>
    <w:rsid w:val="00A34D9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A34D9F"/>
    <w:pPr>
      <w:tabs>
        <w:tab w:val="center" w:pos="4536"/>
        <w:tab w:val="right" w:pos="9072"/>
      </w:tabs>
    </w:pPr>
  </w:style>
  <w:style w:type="character" w:customStyle="1" w:styleId="FooterChar">
    <w:name w:val="Footer Char"/>
    <w:basedOn w:val="DefaultParagraphFont"/>
    <w:link w:val="Footer"/>
    <w:uiPriority w:val="99"/>
    <w:rsid w:val="00A34D9F"/>
    <w:rPr>
      <w:rFonts w:ascii="Times New Roman" w:eastAsia="Times New Roman" w:hAnsi="Times New Roman" w:cs="Times New Roman"/>
      <w:sz w:val="24"/>
      <w:szCs w:val="24"/>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qFormat/>
    <w:rsid w:val="00046DD0"/>
    <w:rPr>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46DD0"/>
    <w:rPr>
      <w:rFonts w:ascii="Times New Roman" w:eastAsia="Times New Roman" w:hAnsi="Times New Roman" w:cs="Times New Roman"/>
      <w:sz w:val="20"/>
      <w:szCs w:val="20"/>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qFormat/>
    <w:rsid w:val="00046DD0"/>
    <w:rPr>
      <w:vertAlign w:val="superscript"/>
    </w:rPr>
  </w:style>
  <w:style w:type="paragraph" w:customStyle="1" w:styleId="Style10">
    <w:name w:val="Style10"/>
    <w:basedOn w:val="Normal"/>
    <w:uiPriority w:val="99"/>
    <w:rsid w:val="00801C1C"/>
    <w:pPr>
      <w:widowControl w:val="0"/>
      <w:autoSpaceDE w:val="0"/>
      <w:autoSpaceDN w:val="0"/>
      <w:adjustRightInd w:val="0"/>
      <w:spacing w:line="283" w:lineRule="exact"/>
      <w:jc w:val="left"/>
    </w:pPr>
    <w:rPr>
      <w:rFonts w:ascii="Times New Roman" w:hAnsi="Times New Roman"/>
      <w:sz w:val="24"/>
    </w:rPr>
  </w:style>
  <w:style w:type="paragraph" w:styleId="ListParagraph">
    <w:name w:val="List Paragraph"/>
    <w:basedOn w:val="Normal"/>
    <w:uiPriority w:val="34"/>
    <w:qFormat/>
    <w:rsid w:val="00A16164"/>
    <w:pPr>
      <w:ind w:left="720"/>
      <w:contextualSpacing/>
    </w:pPr>
  </w:style>
  <w:style w:type="character" w:styleId="Hyperlink">
    <w:name w:val="Hyperlink"/>
    <w:basedOn w:val="DefaultParagraphFont"/>
    <w:uiPriority w:val="99"/>
    <w:unhideWhenUsed/>
    <w:rsid w:val="00B51566"/>
    <w:rPr>
      <w:color w:val="0563C1" w:themeColor="hyperlink"/>
      <w:u w:val="single"/>
    </w:rPr>
  </w:style>
  <w:style w:type="character" w:styleId="CommentReference">
    <w:name w:val="annotation reference"/>
    <w:basedOn w:val="DefaultParagraphFont"/>
    <w:uiPriority w:val="99"/>
    <w:semiHidden/>
    <w:unhideWhenUsed/>
    <w:rsid w:val="00036185"/>
    <w:rPr>
      <w:sz w:val="16"/>
      <w:szCs w:val="16"/>
    </w:rPr>
  </w:style>
  <w:style w:type="paragraph" w:styleId="CommentText">
    <w:name w:val="annotation text"/>
    <w:basedOn w:val="Normal"/>
    <w:link w:val="CommentTextChar"/>
    <w:uiPriority w:val="99"/>
    <w:semiHidden/>
    <w:unhideWhenUsed/>
    <w:rsid w:val="00036185"/>
    <w:rPr>
      <w:szCs w:val="20"/>
    </w:rPr>
  </w:style>
  <w:style w:type="character" w:customStyle="1" w:styleId="CommentTextChar">
    <w:name w:val="Comment Text Char"/>
    <w:basedOn w:val="DefaultParagraphFont"/>
    <w:link w:val="CommentText"/>
    <w:uiPriority w:val="99"/>
    <w:semiHidden/>
    <w:rsid w:val="00036185"/>
    <w:rPr>
      <w:rFonts w:ascii="Verdana" w:eastAsia="Times New Roman" w:hAnsi="Verdana"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036185"/>
    <w:rPr>
      <w:b/>
      <w:bCs/>
    </w:rPr>
  </w:style>
  <w:style w:type="character" w:customStyle="1" w:styleId="CommentSubjectChar">
    <w:name w:val="Comment Subject Char"/>
    <w:basedOn w:val="CommentTextChar"/>
    <w:link w:val="CommentSubject"/>
    <w:uiPriority w:val="99"/>
    <w:semiHidden/>
    <w:rsid w:val="00036185"/>
    <w:rPr>
      <w:rFonts w:ascii="Verdana" w:eastAsia="Times New Roman" w:hAnsi="Verdana" w:cs="Times New Roman"/>
      <w:b/>
      <w:bCs/>
      <w:sz w:val="20"/>
      <w:szCs w:val="20"/>
      <w:lang w:val="bg-BG" w:eastAsia="bg-BG"/>
    </w:rPr>
  </w:style>
  <w:style w:type="character" w:customStyle="1" w:styleId="markedcontent">
    <w:name w:val="markedcontent"/>
    <w:basedOn w:val="DefaultParagraphFont"/>
    <w:rsid w:val="0098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ea.government.bg/bg/spisaci/2-uncategorised/9365-2-5-spisa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Ния Иванова</dc:creator>
  <cp:keywords/>
  <dc:description/>
  <cp:lastModifiedBy>Alexandrina</cp:lastModifiedBy>
  <cp:revision>6</cp:revision>
  <cp:lastPrinted>2022-10-26T09:42:00Z</cp:lastPrinted>
  <dcterms:created xsi:type="dcterms:W3CDTF">2022-11-30T11:05:00Z</dcterms:created>
  <dcterms:modified xsi:type="dcterms:W3CDTF">2022-11-30T14:56:00Z</dcterms:modified>
</cp:coreProperties>
</file>