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ED4" w:rsidRPr="00A34D9F" w:rsidRDefault="006B6ED4" w:rsidP="006208FE">
      <w:pPr>
        <w:tabs>
          <w:tab w:val="left" w:pos="720"/>
        </w:tabs>
        <w:spacing w:before="120" w:line="312" w:lineRule="auto"/>
        <w:jc w:val="right"/>
        <w:rPr>
          <w:b/>
          <w:szCs w:val="20"/>
        </w:rPr>
      </w:pPr>
      <w:r w:rsidRPr="00A34D9F">
        <w:rPr>
          <w:b/>
          <w:szCs w:val="20"/>
          <w:lang w:eastAsia="ar-SA"/>
        </w:rPr>
        <w:t xml:space="preserve">Приложение </w:t>
      </w:r>
      <w:r w:rsidRPr="00A34D9F">
        <w:rPr>
          <w:b/>
          <w:szCs w:val="20"/>
          <w:lang w:val="en-US" w:eastAsia="ar-SA"/>
        </w:rPr>
        <w:t>G</w:t>
      </w:r>
      <w:r w:rsidRPr="00A34D9F">
        <w:rPr>
          <w:b/>
          <w:szCs w:val="20"/>
          <w:lang w:eastAsia="ar-SA"/>
        </w:rPr>
        <w:t>:</w:t>
      </w:r>
    </w:p>
    <w:p w:rsidR="006B6ED4" w:rsidRPr="00A34D9F" w:rsidRDefault="006B6ED4" w:rsidP="006208FE">
      <w:pPr>
        <w:tabs>
          <w:tab w:val="left" w:pos="720"/>
        </w:tabs>
        <w:spacing w:before="120" w:line="312" w:lineRule="auto"/>
        <w:jc w:val="center"/>
        <w:rPr>
          <w:b/>
          <w:szCs w:val="20"/>
        </w:rPr>
      </w:pPr>
    </w:p>
    <w:p w:rsidR="006B6ED4" w:rsidRDefault="00C435F5" w:rsidP="006208FE">
      <w:pPr>
        <w:tabs>
          <w:tab w:val="left" w:pos="720"/>
        </w:tabs>
        <w:spacing w:before="120" w:line="312" w:lineRule="auto"/>
        <w:jc w:val="center"/>
        <w:rPr>
          <w:b/>
          <w:szCs w:val="20"/>
        </w:rPr>
      </w:pPr>
      <w:r w:rsidRPr="00C435F5">
        <w:rPr>
          <w:b/>
          <w:szCs w:val="20"/>
        </w:rPr>
        <w:t>ДЕКЛАРАЦИЯ ПРИ КАНДИДАТСТВАНЕ</w:t>
      </w:r>
    </w:p>
    <w:p w:rsidR="00C435F5" w:rsidRDefault="00C435F5" w:rsidP="006208FE">
      <w:pPr>
        <w:tabs>
          <w:tab w:val="left" w:pos="720"/>
        </w:tabs>
        <w:spacing w:before="120" w:line="312" w:lineRule="auto"/>
        <w:jc w:val="center"/>
        <w:rPr>
          <w:b/>
          <w:szCs w:val="20"/>
        </w:rPr>
      </w:pPr>
    </w:p>
    <w:p w:rsidR="00C435F5" w:rsidRDefault="00C435F5" w:rsidP="006208FE">
      <w:pPr>
        <w:tabs>
          <w:tab w:val="left" w:pos="720"/>
        </w:tabs>
        <w:spacing w:before="120" w:line="312" w:lineRule="auto"/>
        <w:jc w:val="center"/>
        <w:rPr>
          <w:b/>
          <w:szCs w:val="20"/>
        </w:rPr>
      </w:pPr>
    </w:p>
    <w:p w:rsidR="00C435F5" w:rsidRPr="00A34D9F" w:rsidRDefault="00C435F5" w:rsidP="006208FE">
      <w:pPr>
        <w:tabs>
          <w:tab w:val="left" w:pos="720"/>
        </w:tabs>
        <w:spacing w:before="120" w:line="312" w:lineRule="auto"/>
        <w:jc w:val="center"/>
        <w:rPr>
          <w:b/>
          <w:szCs w:val="20"/>
        </w:rPr>
      </w:pPr>
    </w:p>
    <w:p w:rsidR="006B06B0" w:rsidRDefault="006B6ED4" w:rsidP="006208FE">
      <w:pPr>
        <w:pStyle w:val="NormalWeb"/>
        <w:spacing w:before="120" w:beforeAutospacing="0" w:after="0" w:afterAutospacing="0" w:line="312" w:lineRule="auto"/>
        <w:rPr>
          <w:szCs w:val="20"/>
        </w:rPr>
      </w:pPr>
      <w:r w:rsidRPr="009E2150">
        <w:t>Долуподписаният/ата</w:t>
      </w:r>
      <w:r w:rsidRPr="00A34D9F">
        <w:rPr>
          <w:szCs w:val="20"/>
        </w:rPr>
        <w:t xml:space="preserve">: </w:t>
      </w:r>
    </w:p>
    <w:p w:rsidR="006B06B0" w:rsidRDefault="006B06B0" w:rsidP="006208FE">
      <w:pPr>
        <w:pStyle w:val="NormalWeb"/>
        <w:spacing w:before="120" w:beforeAutospacing="0" w:after="0" w:afterAutospacing="0" w:line="312" w:lineRule="auto"/>
        <w:rPr>
          <w:szCs w:val="20"/>
        </w:rPr>
      </w:pPr>
    </w:p>
    <w:p w:rsidR="006B6ED4" w:rsidRPr="00A34D9F" w:rsidRDefault="006B6ED4" w:rsidP="006208FE">
      <w:pPr>
        <w:pStyle w:val="NormalWeb"/>
        <w:spacing w:before="120" w:beforeAutospacing="0" w:after="0" w:afterAutospacing="0" w:line="312" w:lineRule="auto"/>
        <w:rPr>
          <w:szCs w:val="20"/>
        </w:rPr>
      </w:pPr>
      <w:r w:rsidRPr="00A34D9F">
        <w:rPr>
          <w:szCs w:val="20"/>
        </w:rPr>
        <w:t>...............................................................................................</w:t>
      </w:r>
      <w:r w:rsidR="009E2150">
        <w:rPr>
          <w:szCs w:val="20"/>
        </w:rPr>
        <w:t>................</w:t>
      </w:r>
      <w:r w:rsidRPr="00A34D9F">
        <w:rPr>
          <w:szCs w:val="20"/>
        </w:rPr>
        <w:t xml:space="preserve">..............,  </w:t>
      </w:r>
    </w:p>
    <w:p w:rsidR="006B6ED4" w:rsidRPr="00A34D9F" w:rsidRDefault="006B6ED4" w:rsidP="006208FE">
      <w:pPr>
        <w:pStyle w:val="NormalWeb"/>
        <w:spacing w:before="120" w:beforeAutospacing="0" w:after="0" w:afterAutospacing="0" w:line="312" w:lineRule="auto"/>
        <w:jc w:val="center"/>
        <w:rPr>
          <w:i/>
          <w:szCs w:val="20"/>
        </w:rPr>
      </w:pPr>
      <w:r w:rsidRPr="00A34D9F">
        <w:rPr>
          <w:i/>
          <w:szCs w:val="20"/>
        </w:rPr>
        <w:t>(</w:t>
      </w:r>
      <w:r w:rsidRPr="00A34D9F">
        <w:rPr>
          <w:rStyle w:val="spelle"/>
          <w:i/>
          <w:szCs w:val="20"/>
        </w:rPr>
        <w:t>име</w:t>
      </w:r>
      <w:r w:rsidRPr="00A34D9F">
        <w:rPr>
          <w:i/>
          <w:szCs w:val="20"/>
        </w:rPr>
        <w:t xml:space="preserve">, </w:t>
      </w:r>
      <w:r w:rsidRPr="00A34D9F">
        <w:rPr>
          <w:rStyle w:val="spelle"/>
          <w:i/>
          <w:szCs w:val="20"/>
        </w:rPr>
        <w:t>презиме</w:t>
      </w:r>
      <w:r w:rsidRPr="00A34D9F">
        <w:rPr>
          <w:i/>
          <w:szCs w:val="20"/>
        </w:rPr>
        <w:t xml:space="preserve">, </w:t>
      </w:r>
      <w:r w:rsidRPr="00A34D9F">
        <w:rPr>
          <w:rStyle w:val="spelle"/>
          <w:i/>
          <w:szCs w:val="20"/>
        </w:rPr>
        <w:t>фамилия</w:t>
      </w:r>
      <w:r w:rsidRPr="00A34D9F">
        <w:rPr>
          <w:i/>
          <w:szCs w:val="20"/>
        </w:rPr>
        <w:t>)</w:t>
      </w:r>
    </w:p>
    <w:p w:rsidR="006B6ED4" w:rsidRPr="00A34D9F" w:rsidRDefault="006B6ED4" w:rsidP="006208FE">
      <w:pPr>
        <w:pStyle w:val="NormalWeb"/>
        <w:spacing w:before="120" w:beforeAutospacing="0" w:after="0" w:afterAutospacing="0" w:line="312" w:lineRule="auto"/>
        <w:rPr>
          <w:szCs w:val="20"/>
        </w:rPr>
      </w:pPr>
      <w:r w:rsidRPr="00A34D9F">
        <w:rPr>
          <w:szCs w:val="20"/>
        </w:rPr>
        <w:t xml:space="preserve">ЕГН/ЛНЧ: ............................................, </w:t>
      </w:r>
    </w:p>
    <w:p w:rsidR="00C435F5" w:rsidRDefault="00C435F5" w:rsidP="006208FE">
      <w:pPr>
        <w:tabs>
          <w:tab w:val="left" w:pos="720"/>
        </w:tabs>
        <w:spacing w:before="120" w:line="312" w:lineRule="auto"/>
        <w:jc w:val="center"/>
        <w:rPr>
          <w:b/>
          <w:szCs w:val="20"/>
        </w:rPr>
      </w:pPr>
    </w:p>
    <w:p w:rsidR="00C435F5" w:rsidRDefault="00C435F5" w:rsidP="006208FE">
      <w:pPr>
        <w:tabs>
          <w:tab w:val="left" w:pos="720"/>
        </w:tabs>
        <w:spacing w:before="120" w:line="312" w:lineRule="auto"/>
        <w:jc w:val="center"/>
        <w:rPr>
          <w:b/>
          <w:szCs w:val="20"/>
        </w:rPr>
      </w:pPr>
    </w:p>
    <w:p w:rsidR="00C435F5" w:rsidRDefault="00C435F5" w:rsidP="006208FE">
      <w:pPr>
        <w:tabs>
          <w:tab w:val="left" w:pos="720"/>
        </w:tabs>
        <w:spacing w:before="120" w:line="312" w:lineRule="auto"/>
        <w:jc w:val="center"/>
        <w:rPr>
          <w:b/>
        </w:rPr>
      </w:pPr>
      <w:r w:rsidRPr="00C435F5">
        <w:rPr>
          <w:b/>
        </w:rPr>
        <w:t>РАЗДЕЛ 1</w:t>
      </w:r>
    </w:p>
    <w:p w:rsidR="00CA52C1" w:rsidRPr="00C435F5" w:rsidRDefault="00CA52C1" w:rsidP="006208FE">
      <w:pPr>
        <w:tabs>
          <w:tab w:val="left" w:pos="720"/>
        </w:tabs>
        <w:spacing w:before="120" w:line="312" w:lineRule="auto"/>
        <w:jc w:val="center"/>
        <w:rPr>
          <w:b/>
        </w:rPr>
      </w:pPr>
    </w:p>
    <w:p w:rsidR="00C435F5" w:rsidRDefault="00CA52C1" w:rsidP="006208FE">
      <w:pPr>
        <w:tabs>
          <w:tab w:val="left" w:pos="720"/>
        </w:tabs>
        <w:spacing w:before="120" w:line="312" w:lineRule="auto"/>
        <w:jc w:val="center"/>
        <w:rPr>
          <w:b/>
          <w:szCs w:val="20"/>
        </w:rPr>
      </w:pPr>
      <w:r w:rsidRPr="00121A38">
        <w:rPr>
          <w:b/>
          <w:szCs w:val="20"/>
        </w:rPr>
        <w:t>ДЕКЛАРАЦИЯ ЗА ЛИПСА НА ОСНОВАНИЯ ЗА НЕДОПУСТИМОСТ НА КАНДИДАТА</w:t>
      </w:r>
    </w:p>
    <w:p w:rsidR="00C435F5" w:rsidRDefault="00C435F5" w:rsidP="006208FE">
      <w:pPr>
        <w:tabs>
          <w:tab w:val="left" w:pos="720"/>
        </w:tabs>
        <w:spacing w:before="120" w:line="312" w:lineRule="auto"/>
        <w:jc w:val="center"/>
        <w:rPr>
          <w:b/>
          <w:szCs w:val="20"/>
        </w:rPr>
      </w:pPr>
    </w:p>
    <w:p w:rsidR="00CA52C1" w:rsidRPr="00121A38" w:rsidRDefault="00CA52C1" w:rsidP="006208FE">
      <w:pPr>
        <w:pStyle w:val="NormalWeb"/>
        <w:spacing w:before="120" w:beforeAutospacing="0" w:after="0" w:afterAutospacing="0" w:line="312" w:lineRule="auto"/>
        <w:rPr>
          <w:b/>
          <w:szCs w:val="20"/>
        </w:rPr>
      </w:pPr>
      <w:r w:rsidRPr="00121A38">
        <w:rPr>
          <w:rStyle w:val="spelle"/>
          <w:b/>
          <w:szCs w:val="20"/>
        </w:rPr>
        <w:t>Декларирам</w:t>
      </w:r>
      <w:r w:rsidRPr="00121A38">
        <w:rPr>
          <w:b/>
          <w:szCs w:val="20"/>
        </w:rPr>
        <w:t xml:space="preserve">, </w:t>
      </w:r>
      <w:r w:rsidRPr="00121A38">
        <w:rPr>
          <w:rStyle w:val="spelle"/>
          <w:b/>
          <w:szCs w:val="20"/>
        </w:rPr>
        <w:t>че</w:t>
      </w:r>
      <w:r w:rsidRPr="00121A38">
        <w:rPr>
          <w:b/>
          <w:szCs w:val="20"/>
        </w:rPr>
        <w:t xml:space="preserve">: </w:t>
      </w:r>
    </w:p>
    <w:p w:rsidR="00965E11" w:rsidRDefault="00CA52C1" w:rsidP="006208FE">
      <w:pPr>
        <w:pStyle w:val="NormalWeb"/>
        <w:spacing w:before="120" w:beforeAutospacing="0" w:after="0" w:afterAutospacing="0" w:line="312" w:lineRule="auto"/>
        <w:rPr>
          <w:szCs w:val="20"/>
        </w:rPr>
      </w:pPr>
      <w:r w:rsidRPr="00121A38">
        <w:rPr>
          <w:szCs w:val="20"/>
        </w:rPr>
        <w:t xml:space="preserve">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5"/>
      </w:tblGrid>
      <w:tr w:rsidR="00127279" w:rsidTr="00127279">
        <w:tc>
          <w:tcPr>
            <w:tcW w:w="8975" w:type="dxa"/>
          </w:tcPr>
          <w:p w:rsidR="00127279" w:rsidRDefault="00127279" w:rsidP="006208FE">
            <w:pPr>
              <w:pStyle w:val="NormalWeb"/>
              <w:spacing w:before="120" w:beforeAutospacing="0" w:after="0" w:afterAutospacing="0" w:line="312" w:lineRule="auto"/>
              <w:rPr>
                <w:szCs w:val="20"/>
              </w:rPr>
            </w:pPr>
            <w:r>
              <w:rPr>
                <w:szCs w:val="20"/>
              </w:rPr>
              <w:fldChar w:fldCharType="begin">
                <w:ffData>
                  <w:name w:val="Check1"/>
                  <w:enabled/>
                  <w:calcOnExit w:val="0"/>
                  <w:checkBox>
                    <w:sizeAuto/>
                    <w:default w:val="0"/>
                  </w:checkBox>
                </w:ffData>
              </w:fldChar>
            </w:r>
            <w:bookmarkStart w:id="0" w:name="Check1"/>
            <w:r>
              <w:rPr>
                <w:szCs w:val="20"/>
              </w:rPr>
              <w:instrText xml:space="preserve"> FORMCHECKBOX </w:instrText>
            </w:r>
            <w:r w:rsidR="00040334">
              <w:rPr>
                <w:szCs w:val="20"/>
              </w:rPr>
            </w:r>
            <w:r w:rsidR="00040334">
              <w:rPr>
                <w:szCs w:val="20"/>
              </w:rPr>
              <w:fldChar w:fldCharType="separate"/>
            </w:r>
            <w:r>
              <w:rPr>
                <w:szCs w:val="20"/>
              </w:rPr>
              <w:fldChar w:fldCharType="end"/>
            </w:r>
            <w:bookmarkEnd w:id="0"/>
            <w:r>
              <w:rPr>
                <w:szCs w:val="20"/>
              </w:rPr>
              <w:t xml:space="preserve">съм </w:t>
            </w:r>
            <w:r w:rsidRPr="00121A38">
              <w:rPr>
                <w:szCs w:val="20"/>
              </w:rPr>
              <w:t>български гражданин</w:t>
            </w:r>
          </w:p>
        </w:tc>
      </w:tr>
      <w:tr w:rsidR="00127279" w:rsidTr="00127279">
        <w:tc>
          <w:tcPr>
            <w:tcW w:w="8975" w:type="dxa"/>
          </w:tcPr>
          <w:p w:rsidR="00127279" w:rsidRDefault="00127279" w:rsidP="006208FE">
            <w:pPr>
              <w:pStyle w:val="NormalWeb"/>
              <w:spacing w:before="120" w:beforeAutospacing="0" w:after="0" w:afterAutospacing="0" w:line="312" w:lineRule="auto"/>
              <w:rPr>
                <w:szCs w:val="20"/>
              </w:rPr>
            </w:pPr>
            <w:r>
              <w:rPr>
                <w:szCs w:val="20"/>
              </w:rPr>
              <w:fldChar w:fldCharType="begin">
                <w:ffData>
                  <w:name w:val="Check2"/>
                  <w:enabled/>
                  <w:calcOnExit w:val="0"/>
                  <w:checkBox>
                    <w:sizeAuto/>
                    <w:default w:val="0"/>
                  </w:checkBox>
                </w:ffData>
              </w:fldChar>
            </w:r>
            <w:bookmarkStart w:id="1" w:name="Check2"/>
            <w:r>
              <w:rPr>
                <w:szCs w:val="20"/>
              </w:rPr>
              <w:instrText xml:space="preserve"> FORMCHECKBOX </w:instrText>
            </w:r>
            <w:r w:rsidR="00040334">
              <w:rPr>
                <w:szCs w:val="20"/>
              </w:rPr>
            </w:r>
            <w:r w:rsidR="00040334">
              <w:rPr>
                <w:szCs w:val="20"/>
              </w:rPr>
              <w:fldChar w:fldCharType="separate"/>
            </w:r>
            <w:r>
              <w:rPr>
                <w:szCs w:val="20"/>
              </w:rPr>
              <w:fldChar w:fldCharType="end"/>
            </w:r>
            <w:bookmarkEnd w:id="1"/>
            <w:r>
              <w:rPr>
                <w:szCs w:val="20"/>
              </w:rPr>
              <w:t>съм гражданин на друга държава членка на Европейския съюз</w:t>
            </w:r>
          </w:p>
        </w:tc>
      </w:tr>
      <w:tr w:rsidR="00127279" w:rsidTr="00127279">
        <w:tc>
          <w:tcPr>
            <w:tcW w:w="8975" w:type="dxa"/>
          </w:tcPr>
          <w:p w:rsidR="00127279" w:rsidRDefault="00127279" w:rsidP="00871D1A">
            <w:pPr>
              <w:pStyle w:val="NormalWeb"/>
              <w:spacing w:before="120" w:beforeAutospacing="0" w:after="0" w:afterAutospacing="0" w:line="312" w:lineRule="auto"/>
              <w:rPr>
                <w:szCs w:val="20"/>
              </w:rPr>
            </w:pPr>
            <w:r>
              <w:rPr>
                <w:szCs w:val="20"/>
              </w:rPr>
              <w:fldChar w:fldCharType="begin">
                <w:ffData>
                  <w:name w:val="Check3"/>
                  <w:enabled/>
                  <w:calcOnExit w:val="0"/>
                  <w:checkBox>
                    <w:sizeAuto/>
                    <w:default w:val="0"/>
                  </w:checkBox>
                </w:ffData>
              </w:fldChar>
            </w:r>
            <w:bookmarkStart w:id="2" w:name="Check3"/>
            <w:r>
              <w:rPr>
                <w:szCs w:val="20"/>
              </w:rPr>
              <w:instrText xml:space="preserve"> FORMCHECKBOX </w:instrText>
            </w:r>
            <w:r w:rsidR="00040334">
              <w:rPr>
                <w:szCs w:val="20"/>
              </w:rPr>
            </w:r>
            <w:r w:rsidR="00040334">
              <w:rPr>
                <w:szCs w:val="20"/>
              </w:rPr>
              <w:fldChar w:fldCharType="separate"/>
            </w:r>
            <w:r>
              <w:rPr>
                <w:szCs w:val="20"/>
              </w:rPr>
              <w:fldChar w:fldCharType="end"/>
            </w:r>
            <w:bookmarkEnd w:id="2"/>
            <w:r w:rsidR="0022706E">
              <w:rPr>
                <w:szCs w:val="20"/>
              </w:rPr>
              <w:t>съм гражданин на трета държава и имам статут на постоянно</w:t>
            </w:r>
            <w:r w:rsidR="00871D1A">
              <w:rPr>
                <w:szCs w:val="20"/>
              </w:rPr>
              <w:t xml:space="preserve"> </w:t>
            </w:r>
            <w:r w:rsidRPr="00121A38">
              <w:rPr>
                <w:szCs w:val="20"/>
              </w:rPr>
              <w:t>пребиваващ в Република България</w:t>
            </w:r>
          </w:p>
        </w:tc>
      </w:tr>
    </w:tbl>
    <w:p w:rsidR="00CA52C1" w:rsidRPr="00121A38" w:rsidRDefault="00CA52C1" w:rsidP="006208FE">
      <w:pPr>
        <w:pStyle w:val="NormalWeb"/>
        <w:spacing w:before="120" w:beforeAutospacing="0" w:after="0" w:afterAutospacing="0" w:line="312" w:lineRule="auto"/>
        <w:rPr>
          <w:szCs w:val="20"/>
        </w:rPr>
      </w:pPr>
    </w:p>
    <w:p w:rsidR="00CA52C1" w:rsidRPr="00121A38" w:rsidRDefault="00CA52C1" w:rsidP="006208FE">
      <w:pPr>
        <w:pStyle w:val="NormalWeb"/>
        <w:spacing w:before="120" w:beforeAutospacing="0" w:after="0" w:afterAutospacing="0" w:line="312" w:lineRule="auto"/>
        <w:jc w:val="left"/>
        <w:rPr>
          <w:szCs w:val="20"/>
        </w:rPr>
      </w:pPr>
      <w:r>
        <w:rPr>
          <w:szCs w:val="20"/>
        </w:rPr>
        <w:t>2.</w:t>
      </w:r>
      <w:r>
        <w:rPr>
          <w:szCs w:val="20"/>
          <w:lang w:val="en-US"/>
        </w:rPr>
        <w:t xml:space="preserve"> </w:t>
      </w:r>
      <w:r w:rsidRPr="00121A38">
        <w:rPr>
          <w:szCs w:val="20"/>
        </w:rPr>
        <w:t>Жилището, за което кандидатствам</w:t>
      </w:r>
      <w:r w:rsidR="006208FE">
        <w:rPr>
          <w:szCs w:val="20"/>
        </w:rPr>
        <w:t>:</w:t>
      </w:r>
      <w:r>
        <w:rPr>
          <w:szCs w:val="20"/>
          <w:lang w:val="en-US"/>
        </w:rPr>
        <w:t xml:space="preserve"> </w:t>
      </w:r>
      <w:r w:rsidRPr="00121A38">
        <w:rPr>
          <w:szCs w:val="20"/>
        </w:rPr>
        <w:t>................................................................................</w:t>
      </w:r>
      <w:r w:rsidR="009E2150">
        <w:rPr>
          <w:szCs w:val="20"/>
        </w:rPr>
        <w:t>.................................................</w:t>
      </w:r>
    </w:p>
    <w:p w:rsidR="00CA52C1" w:rsidRPr="00121A38" w:rsidRDefault="00CA52C1" w:rsidP="006208FE">
      <w:pPr>
        <w:pStyle w:val="NormalWeb"/>
        <w:spacing w:before="120" w:beforeAutospacing="0" w:after="0" w:afterAutospacing="0" w:line="312" w:lineRule="auto"/>
        <w:rPr>
          <w:szCs w:val="20"/>
        </w:rPr>
      </w:pPr>
      <w:r w:rsidRPr="00121A38">
        <w:rPr>
          <w:szCs w:val="20"/>
        </w:rPr>
        <w:t>.................................................................................................................................</w:t>
      </w:r>
    </w:p>
    <w:p w:rsidR="00CA52C1" w:rsidRPr="009E2150" w:rsidRDefault="00CA52C1" w:rsidP="006208FE">
      <w:pPr>
        <w:pStyle w:val="NormalWeb"/>
        <w:spacing w:before="120" w:beforeAutospacing="0" w:after="0" w:afterAutospacing="0" w:line="312" w:lineRule="auto"/>
        <w:jc w:val="center"/>
        <w:rPr>
          <w:b/>
          <w:szCs w:val="20"/>
        </w:rPr>
      </w:pPr>
      <w:r w:rsidRPr="009E2150">
        <w:rPr>
          <w:b/>
          <w:szCs w:val="20"/>
        </w:rPr>
        <w:t xml:space="preserve">(попълва се </w:t>
      </w:r>
      <w:r w:rsidR="0048071B">
        <w:rPr>
          <w:b/>
          <w:szCs w:val="20"/>
        </w:rPr>
        <w:t xml:space="preserve">точна идентификация на имота, вкл. </w:t>
      </w:r>
      <w:r w:rsidRPr="009E2150">
        <w:rPr>
          <w:b/>
          <w:szCs w:val="20"/>
        </w:rPr>
        <w:t>точ</w:t>
      </w:r>
      <w:r w:rsidR="0048071B">
        <w:rPr>
          <w:b/>
          <w:szCs w:val="20"/>
        </w:rPr>
        <w:t>е</w:t>
      </w:r>
      <w:r w:rsidRPr="009E2150">
        <w:rPr>
          <w:b/>
          <w:szCs w:val="20"/>
        </w:rPr>
        <w:t>н адрес)</w:t>
      </w:r>
    </w:p>
    <w:p w:rsidR="00CA52C1" w:rsidRPr="00121A38" w:rsidRDefault="00CA52C1" w:rsidP="006208FE">
      <w:pPr>
        <w:pStyle w:val="NormalWeb"/>
        <w:spacing w:before="120" w:beforeAutospacing="0" w:after="0" w:afterAutospacing="0" w:line="312" w:lineRule="auto"/>
        <w:rPr>
          <w:szCs w:val="20"/>
        </w:rPr>
      </w:pPr>
      <w:r w:rsidRPr="00121A38">
        <w:rPr>
          <w:szCs w:val="20"/>
        </w:rPr>
        <w:lastRenderedPageBreak/>
        <w:t>ми е основно;</w:t>
      </w:r>
    </w:p>
    <w:p w:rsidR="004B2238" w:rsidRDefault="004B2238" w:rsidP="006208FE">
      <w:pPr>
        <w:pStyle w:val="NormalWeb"/>
        <w:spacing w:before="120" w:beforeAutospacing="0" w:after="0" w:afterAutospacing="0" w:line="312" w:lineRule="auto"/>
        <w:rPr>
          <w:szCs w:val="20"/>
        </w:rPr>
      </w:pPr>
      <w:r>
        <w:rPr>
          <w:szCs w:val="20"/>
        </w:rPr>
        <w:t>3.</w:t>
      </w:r>
      <w:r>
        <w:rPr>
          <w:szCs w:val="20"/>
          <w:lang w:val="en-US"/>
        </w:rPr>
        <w:t xml:space="preserve"> </w:t>
      </w:r>
      <w:r>
        <w:rPr>
          <w:szCs w:val="20"/>
        </w:rPr>
        <w:t>съм собственик / съсобственик (</w:t>
      </w:r>
      <w:r w:rsidR="005619DF" w:rsidRPr="00121A38">
        <w:rPr>
          <w:i/>
          <w:szCs w:val="20"/>
          <w:lang w:val="ru-RU" w:eastAsia="ar-SA"/>
        </w:rPr>
        <w:t xml:space="preserve">ненужното </w:t>
      </w:r>
      <w:r w:rsidRPr="006208FE">
        <w:rPr>
          <w:i/>
          <w:szCs w:val="20"/>
        </w:rPr>
        <w:t>се зачертава</w:t>
      </w:r>
      <w:r>
        <w:rPr>
          <w:szCs w:val="20"/>
        </w:rPr>
        <w:t>) на ж</w:t>
      </w:r>
      <w:r w:rsidRPr="00121A38">
        <w:rPr>
          <w:szCs w:val="20"/>
        </w:rPr>
        <w:t>илището</w:t>
      </w:r>
      <w:r>
        <w:rPr>
          <w:szCs w:val="20"/>
        </w:rPr>
        <w:t xml:space="preserve"> по т. 2</w:t>
      </w:r>
      <w:r w:rsidR="006208FE">
        <w:rPr>
          <w:szCs w:val="20"/>
        </w:rPr>
        <w:t>.</w:t>
      </w:r>
      <w:r>
        <w:rPr>
          <w:szCs w:val="20"/>
        </w:rPr>
        <w:t xml:space="preserve"> </w:t>
      </w:r>
    </w:p>
    <w:p w:rsidR="00CA52C1" w:rsidRPr="00121A38" w:rsidRDefault="005619DF" w:rsidP="006208FE">
      <w:pPr>
        <w:pStyle w:val="NormalWeb"/>
        <w:spacing w:before="120" w:beforeAutospacing="0" w:after="0" w:afterAutospacing="0" w:line="312" w:lineRule="auto"/>
        <w:rPr>
          <w:szCs w:val="20"/>
        </w:rPr>
      </w:pPr>
      <w:r>
        <w:rPr>
          <w:szCs w:val="20"/>
        </w:rPr>
        <w:t>4</w:t>
      </w:r>
      <w:r w:rsidR="00CA52C1" w:rsidRPr="00121A38">
        <w:rPr>
          <w:szCs w:val="20"/>
        </w:rPr>
        <w:t>.</w:t>
      </w:r>
      <w:r w:rsidR="00CA52C1">
        <w:rPr>
          <w:szCs w:val="20"/>
        </w:rPr>
        <w:t xml:space="preserve"> </w:t>
      </w:r>
      <w:r>
        <w:rPr>
          <w:szCs w:val="20"/>
        </w:rPr>
        <w:t>И</w:t>
      </w:r>
      <w:r w:rsidR="00CA52C1" w:rsidRPr="00121A38">
        <w:rPr>
          <w:szCs w:val="20"/>
        </w:rPr>
        <w:t>мот</w:t>
      </w:r>
      <w:r>
        <w:rPr>
          <w:szCs w:val="20"/>
        </w:rPr>
        <w:t>ът по т. 2</w:t>
      </w:r>
      <w:r w:rsidR="00CA52C1" w:rsidRPr="00121A38">
        <w:rPr>
          <w:szCs w:val="20"/>
        </w:rPr>
        <w:t xml:space="preserve"> се ползва единствено за жилищни нужди и на адреса на имота няма регистриран търговец по смисъла на Търговския закон</w:t>
      </w:r>
      <w:r>
        <w:rPr>
          <w:szCs w:val="20"/>
        </w:rPr>
        <w:t>,</w:t>
      </w:r>
      <w:r w:rsidR="00CA52C1" w:rsidRPr="00121A38">
        <w:rPr>
          <w:szCs w:val="20"/>
        </w:rPr>
        <w:t xml:space="preserve"> не се използва за стопанска дейност, не се отдава под наем, не се извършва дейност от търговци и</w:t>
      </w:r>
      <w:r w:rsidR="006208FE">
        <w:rPr>
          <w:szCs w:val="20"/>
        </w:rPr>
        <w:t>/или лица със свободни професии.</w:t>
      </w:r>
    </w:p>
    <w:p w:rsidR="00CA52C1" w:rsidRPr="00121A38" w:rsidRDefault="005619DF" w:rsidP="006208FE">
      <w:pPr>
        <w:pStyle w:val="NormalWeb"/>
        <w:spacing w:before="120" w:beforeAutospacing="0" w:after="0" w:afterAutospacing="0" w:line="312" w:lineRule="auto"/>
        <w:rPr>
          <w:szCs w:val="20"/>
        </w:rPr>
      </w:pPr>
      <w:r>
        <w:rPr>
          <w:szCs w:val="20"/>
        </w:rPr>
        <w:t>5</w:t>
      </w:r>
      <w:r w:rsidR="00CA52C1" w:rsidRPr="00121A38">
        <w:rPr>
          <w:szCs w:val="20"/>
        </w:rPr>
        <w:t xml:space="preserve">. В </w:t>
      </w:r>
      <w:r>
        <w:rPr>
          <w:szCs w:val="20"/>
        </w:rPr>
        <w:t>ж</w:t>
      </w:r>
      <w:r w:rsidRPr="00121A38">
        <w:rPr>
          <w:szCs w:val="20"/>
        </w:rPr>
        <w:t xml:space="preserve">илището </w:t>
      </w:r>
      <w:r w:rsidR="00CA52C1" w:rsidRPr="00121A38">
        <w:rPr>
          <w:b/>
          <w:szCs w:val="20"/>
        </w:rPr>
        <w:t>е/не е</w:t>
      </w:r>
      <w:r w:rsidR="00CA52C1" w:rsidRPr="00121A38">
        <w:rPr>
          <w:szCs w:val="20"/>
        </w:rPr>
        <w:t xml:space="preserve"> </w:t>
      </w:r>
      <w:r w:rsidR="00CA52C1" w:rsidRPr="00121A38">
        <w:rPr>
          <w:i/>
          <w:szCs w:val="20"/>
        </w:rPr>
        <w:t xml:space="preserve">(ненужното се зачертава) </w:t>
      </w:r>
      <w:r w:rsidR="00CA52C1" w:rsidRPr="00121A38">
        <w:rPr>
          <w:szCs w:val="20"/>
        </w:rPr>
        <w:t>потребявана електрическа енергия минимум 6 месеца</w:t>
      </w:r>
      <w:r w:rsidR="006208FE">
        <w:rPr>
          <w:szCs w:val="20"/>
        </w:rPr>
        <w:t xml:space="preserve"> преди месеца на кандидатстване.</w:t>
      </w:r>
    </w:p>
    <w:p w:rsidR="00CA52C1" w:rsidRDefault="00193A5C" w:rsidP="006208FE">
      <w:pPr>
        <w:spacing w:before="120" w:line="312" w:lineRule="auto"/>
        <w:rPr>
          <w:szCs w:val="20"/>
          <w:lang w:val="ru-RU" w:eastAsia="ar-SA"/>
        </w:rPr>
      </w:pPr>
      <w:r>
        <w:rPr>
          <w:szCs w:val="20"/>
        </w:rPr>
        <w:t>6</w:t>
      </w:r>
      <w:r w:rsidR="00CA52C1" w:rsidRPr="00121A38">
        <w:rPr>
          <w:szCs w:val="20"/>
        </w:rPr>
        <w:t xml:space="preserve">. </w:t>
      </w:r>
      <w:r w:rsidR="00CA52C1" w:rsidRPr="00121A38">
        <w:rPr>
          <w:szCs w:val="20"/>
          <w:lang w:val="ru-RU" w:eastAsia="ar-SA"/>
        </w:rPr>
        <w:t xml:space="preserve">В жилището </w:t>
      </w:r>
      <w:r w:rsidR="00CA52C1" w:rsidRPr="00121A38">
        <w:rPr>
          <w:b/>
          <w:szCs w:val="20"/>
          <w:lang w:val="ru-RU" w:eastAsia="ar-SA"/>
        </w:rPr>
        <w:t>се ползва/</w:t>
      </w:r>
      <w:r w:rsidR="00AF60BC">
        <w:rPr>
          <w:b/>
          <w:szCs w:val="20"/>
          <w:lang w:val="ru-RU" w:eastAsia="ar-SA"/>
        </w:rPr>
        <w:t>се е ползвало/</w:t>
      </w:r>
      <w:r w:rsidR="00CA52C1" w:rsidRPr="00121A38">
        <w:rPr>
          <w:b/>
          <w:szCs w:val="20"/>
          <w:lang w:val="ru-RU" w:eastAsia="ar-SA"/>
        </w:rPr>
        <w:t>не се ползва</w:t>
      </w:r>
      <w:r w:rsidR="00CA52C1" w:rsidRPr="00121A38">
        <w:rPr>
          <w:szCs w:val="20"/>
          <w:lang w:val="ru-RU" w:eastAsia="ar-SA"/>
        </w:rPr>
        <w:t xml:space="preserve"> </w:t>
      </w:r>
      <w:r w:rsidR="00CA52C1" w:rsidRPr="00121A38">
        <w:rPr>
          <w:i/>
          <w:szCs w:val="20"/>
          <w:lang w:val="ru-RU" w:eastAsia="ar-SA"/>
        </w:rPr>
        <w:t>(ненужното се зачертава)</w:t>
      </w:r>
      <w:r w:rsidR="00CA52C1" w:rsidRPr="00121A38">
        <w:rPr>
          <w:szCs w:val="20"/>
          <w:lang w:val="ru-RU" w:eastAsia="ar-SA"/>
        </w:rPr>
        <w:t xml:space="preserve"> неефективен източник на топлинна енергия от твърдо гориво (дърва</w:t>
      </w:r>
      <w:r w:rsidR="001951A0">
        <w:rPr>
          <w:szCs w:val="20"/>
          <w:lang w:val="ru-RU" w:eastAsia="ar-SA"/>
        </w:rPr>
        <w:t>,</w:t>
      </w:r>
      <w:r w:rsidR="00CA52C1" w:rsidRPr="00121A38">
        <w:rPr>
          <w:szCs w:val="20"/>
          <w:lang w:val="ru-RU" w:eastAsia="ar-SA"/>
        </w:rPr>
        <w:t xml:space="preserve"> въглища</w:t>
      </w:r>
      <w:r w:rsidR="00F851AE">
        <w:rPr>
          <w:szCs w:val="20"/>
          <w:lang w:val="ru-RU" w:eastAsia="ar-SA"/>
        </w:rPr>
        <w:t>): печка; котел; камина</w:t>
      </w:r>
      <w:r w:rsidR="0093184A">
        <w:rPr>
          <w:szCs w:val="20"/>
          <w:lang w:val="ru-RU" w:eastAsia="ar-SA"/>
        </w:rPr>
        <w:t xml:space="preserve"> и</w:t>
      </w:r>
      <w:r w:rsidR="006E1FD6">
        <w:rPr>
          <w:szCs w:val="20"/>
          <w:lang w:val="ru-RU" w:eastAsia="ar-SA"/>
        </w:rPr>
        <w:t xml:space="preserve">ли </w:t>
      </w:r>
      <w:r w:rsidR="0093184A">
        <w:rPr>
          <w:szCs w:val="20"/>
          <w:lang w:val="ru-RU" w:eastAsia="ar-SA"/>
        </w:rPr>
        <w:t>др</w:t>
      </w:r>
      <w:r w:rsidR="006E1FD6">
        <w:rPr>
          <w:szCs w:val="20"/>
          <w:lang w:val="ru-RU" w:eastAsia="ar-SA"/>
        </w:rPr>
        <w:t>уго</w:t>
      </w:r>
      <w:r w:rsidR="00F851AE">
        <w:rPr>
          <w:szCs w:val="20"/>
          <w:lang w:val="ru-RU" w:eastAsia="ar-SA"/>
        </w:rPr>
        <w:t>.</w:t>
      </w:r>
    </w:p>
    <w:p w:rsidR="00F851AE" w:rsidRPr="001A4A12" w:rsidRDefault="00193A5C" w:rsidP="006208FE">
      <w:pPr>
        <w:spacing w:before="120" w:line="312" w:lineRule="auto"/>
        <w:rPr>
          <w:rFonts w:eastAsia="Calibri"/>
          <w:szCs w:val="20"/>
        </w:rPr>
      </w:pPr>
      <w:r>
        <w:rPr>
          <w:rFonts w:eastAsia="Calibri"/>
          <w:szCs w:val="20"/>
        </w:rPr>
        <w:t>7</w:t>
      </w:r>
      <w:r w:rsidR="00F851AE">
        <w:rPr>
          <w:rFonts w:eastAsia="Calibri"/>
          <w:szCs w:val="20"/>
        </w:rPr>
        <w:t xml:space="preserve">. </w:t>
      </w:r>
      <w:r w:rsidR="004044BF" w:rsidRPr="004044BF">
        <w:rPr>
          <w:rFonts w:eastAsia="Calibri"/>
          <w:szCs w:val="20"/>
        </w:rPr>
        <w:t>Н</w:t>
      </w:r>
      <w:r w:rsidR="00F851AE" w:rsidRPr="004044BF">
        <w:rPr>
          <w:rFonts w:eastAsia="Calibri"/>
          <w:szCs w:val="20"/>
        </w:rPr>
        <w:t>ямам</w:t>
      </w:r>
      <w:r w:rsidR="00F851AE">
        <w:rPr>
          <w:rFonts w:eastAsia="Calibri"/>
          <w:szCs w:val="20"/>
        </w:rPr>
        <w:t xml:space="preserve"> </w:t>
      </w:r>
      <w:r w:rsidR="00F851AE" w:rsidRPr="001A4A12">
        <w:rPr>
          <w:rFonts w:eastAsia="Calibri"/>
          <w:szCs w:val="20"/>
        </w:rPr>
        <w:t>задължения за данъци и задължителни осигурителни вноски по смисъла на чл.</w:t>
      </w:r>
      <w:r w:rsidR="006208FE">
        <w:rPr>
          <w:rFonts w:eastAsia="Calibri"/>
          <w:szCs w:val="20"/>
        </w:rPr>
        <w:t> </w:t>
      </w:r>
      <w:r w:rsidR="00F851AE" w:rsidRPr="001A4A12">
        <w:rPr>
          <w:rFonts w:eastAsia="Calibri"/>
          <w:szCs w:val="20"/>
        </w:rPr>
        <w:t>162, ал. 2, т. 1 от Данъчно-осигурителния процесуален кодекс и лихвите по тях към държавата</w:t>
      </w:r>
      <w:r w:rsidR="006E1FD6">
        <w:rPr>
          <w:rFonts w:eastAsia="Calibri"/>
          <w:szCs w:val="20"/>
        </w:rPr>
        <w:t xml:space="preserve">, </w:t>
      </w:r>
      <w:r w:rsidR="00F851AE" w:rsidRPr="001A4A12">
        <w:rPr>
          <w:rFonts w:eastAsia="Calibri"/>
          <w:szCs w:val="20"/>
        </w:rPr>
        <w:t xml:space="preserve">към Столична община и към общината по постоянния </w:t>
      </w:r>
      <w:r w:rsidR="006E1FD6">
        <w:rPr>
          <w:rFonts w:eastAsia="Calibri"/>
          <w:szCs w:val="20"/>
        </w:rPr>
        <w:t xml:space="preserve">ми </w:t>
      </w:r>
      <w:r w:rsidR="00F851AE" w:rsidRPr="001A4A12">
        <w:rPr>
          <w:rFonts w:eastAsia="Calibri"/>
          <w:szCs w:val="20"/>
        </w:rPr>
        <w:t xml:space="preserve">адрес, или аналогични задължения съгласно законодателството на държавата, в която </w:t>
      </w:r>
      <w:r>
        <w:rPr>
          <w:rFonts w:eastAsia="Calibri"/>
          <w:szCs w:val="20"/>
        </w:rPr>
        <w:t>съм</w:t>
      </w:r>
      <w:r w:rsidR="00F851AE" w:rsidRPr="001A4A12">
        <w:rPr>
          <w:rFonts w:eastAsia="Calibri"/>
          <w:szCs w:val="20"/>
        </w:rPr>
        <w:t xml:space="preserve"> установен, доказани с влязъл в сила акт на компетентен орган, които не са отсрочени, разсрочени или обезпечени</w:t>
      </w:r>
      <w:r w:rsidR="00F851AE">
        <w:rPr>
          <w:rFonts w:eastAsia="Calibri"/>
          <w:szCs w:val="20"/>
        </w:rPr>
        <w:t>.</w:t>
      </w:r>
    </w:p>
    <w:p w:rsidR="00CA52C1" w:rsidRPr="00F851AE" w:rsidRDefault="00193A5C" w:rsidP="006208FE">
      <w:pPr>
        <w:widowControl w:val="0"/>
        <w:autoSpaceDE w:val="0"/>
        <w:autoSpaceDN w:val="0"/>
        <w:adjustRightInd w:val="0"/>
        <w:spacing w:before="120" w:line="312" w:lineRule="auto"/>
        <w:rPr>
          <w:rFonts w:eastAsia="Calibri"/>
          <w:szCs w:val="20"/>
          <w:lang w:val="x-none"/>
        </w:rPr>
      </w:pPr>
      <w:r>
        <w:rPr>
          <w:rFonts w:eastAsia="Calibri"/>
          <w:szCs w:val="20"/>
        </w:rPr>
        <w:t>8</w:t>
      </w:r>
      <w:r w:rsidR="00CA52C1" w:rsidRPr="001A4A12">
        <w:rPr>
          <w:rFonts w:eastAsia="Calibri"/>
          <w:szCs w:val="20"/>
        </w:rPr>
        <w:t>. Не съм осъд</w:t>
      </w:r>
      <w:r w:rsidR="00F851AE">
        <w:rPr>
          <w:rFonts w:eastAsia="Calibri"/>
          <w:szCs w:val="20"/>
        </w:rPr>
        <w:t xml:space="preserve">ен/а с влязла в сила присъда  </w:t>
      </w:r>
      <w:r w:rsidR="001A4A12" w:rsidRPr="001A4A12">
        <w:rPr>
          <w:rFonts w:eastAsia="Calibri"/>
          <w:szCs w:val="20"/>
        </w:rPr>
        <w:t xml:space="preserve">по чл. 108а, чл. 159а – 159г, чл. 172, чл. 192а, чл. 194 – 217, чл. 219 – 252, чл. 253 – 260, чл. 301 – 307, чл. 321, 321а и чл. 352 – 353е от Наказателния кодекс или за престъпление, аналогично на </w:t>
      </w:r>
      <w:r w:rsidR="00C5272D">
        <w:rPr>
          <w:rFonts w:eastAsia="Calibri"/>
          <w:szCs w:val="20"/>
        </w:rPr>
        <w:t>изброените</w:t>
      </w:r>
      <w:r w:rsidR="001A4A12" w:rsidRPr="001A4A12">
        <w:rPr>
          <w:rFonts w:eastAsia="Calibri"/>
          <w:szCs w:val="20"/>
        </w:rPr>
        <w:t>, в друга държава членка или трета страна</w:t>
      </w:r>
      <w:r w:rsidR="006208FE">
        <w:rPr>
          <w:rFonts w:eastAsia="Calibri"/>
          <w:szCs w:val="20"/>
        </w:rPr>
        <w:t>.</w:t>
      </w:r>
    </w:p>
    <w:p w:rsidR="00CA52C1" w:rsidRPr="00121A38" w:rsidRDefault="00193A5C" w:rsidP="006208FE">
      <w:pPr>
        <w:spacing w:before="120" w:line="312" w:lineRule="auto"/>
        <w:rPr>
          <w:rFonts w:eastAsia="Calibri"/>
          <w:szCs w:val="20"/>
        </w:rPr>
      </w:pPr>
      <w:r>
        <w:rPr>
          <w:rFonts w:eastAsia="Calibri"/>
          <w:szCs w:val="20"/>
        </w:rPr>
        <w:t>9</w:t>
      </w:r>
      <w:r w:rsidR="00CA52C1" w:rsidRPr="00121A38">
        <w:rPr>
          <w:rFonts w:eastAsia="Calibri"/>
          <w:szCs w:val="20"/>
        </w:rPr>
        <w:t xml:space="preserve">. Не е налице конфликт на интереси във връзка с процедурата за предоставяне на безвъзмездна финансова помощ, </w:t>
      </w:r>
      <w:r w:rsidR="006208FE">
        <w:rPr>
          <w:rFonts w:eastAsia="Calibri"/>
          <w:szCs w:val="20"/>
        </w:rPr>
        <w:t>който не може да бъде отстранен.</w:t>
      </w:r>
    </w:p>
    <w:p w:rsidR="00CA52C1" w:rsidRPr="000A70AB" w:rsidRDefault="00193A5C" w:rsidP="006208FE">
      <w:pPr>
        <w:spacing w:before="120" w:line="312" w:lineRule="auto"/>
        <w:rPr>
          <w:rFonts w:eastAsia="Calibri"/>
          <w:szCs w:val="20"/>
        </w:rPr>
      </w:pPr>
      <w:r w:rsidRPr="000A70AB">
        <w:rPr>
          <w:rFonts w:eastAsia="Calibri"/>
          <w:szCs w:val="20"/>
        </w:rPr>
        <w:t>10</w:t>
      </w:r>
      <w:r w:rsidR="00CA52C1" w:rsidRPr="000A70AB">
        <w:rPr>
          <w:rFonts w:eastAsia="Calibri"/>
          <w:szCs w:val="20"/>
        </w:rPr>
        <w:t>. Не съм опитал да</w:t>
      </w:r>
      <w:r w:rsidR="000A70AB" w:rsidRPr="000A70AB">
        <w:rPr>
          <w:rFonts w:eastAsia="Calibri"/>
          <w:szCs w:val="20"/>
        </w:rPr>
        <w:t xml:space="preserve"> </w:t>
      </w:r>
      <w:r w:rsidR="00CA52C1" w:rsidRPr="000A70AB">
        <w:rPr>
          <w:rFonts w:eastAsia="Calibri"/>
          <w:szCs w:val="20"/>
        </w:rPr>
        <w:t>получа</w:t>
      </w:r>
      <w:r w:rsidR="00CA52C1" w:rsidRPr="00F54054">
        <w:rPr>
          <w:rFonts w:eastAsia="Calibri"/>
          <w:szCs w:val="20"/>
        </w:rPr>
        <w:t xml:space="preserve"> информация, която може да ми даде неоснователно предимство в процедурата за </w:t>
      </w:r>
      <w:r w:rsidR="00CA52C1" w:rsidRPr="00F340B2">
        <w:rPr>
          <w:szCs w:val="20"/>
        </w:rPr>
        <w:t>предоставяне на безвъзмездна финансова помощ</w:t>
      </w:r>
      <w:r w:rsidR="00CA52C1" w:rsidRPr="00F340B2">
        <w:rPr>
          <w:rFonts w:eastAsia="Calibri"/>
          <w:szCs w:val="20"/>
        </w:rPr>
        <w:t>.</w:t>
      </w:r>
    </w:p>
    <w:p w:rsidR="009E2150" w:rsidRDefault="009E2150" w:rsidP="006208FE">
      <w:pPr>
        <w:spacing w:before="120" w:line="312" w:lineRule="auto"/>
        <w:jc w:val="center"/>
        <w:rPr>
          <w:b/>
        </w:rPr>
      </w:pPr>
    </w:p>
    <w:p w:rsidR="007E5B8F" w:rsidRPr="007E5B8F" w:rsidRDefault="007E5B8F" w:rsidP="006208FE">
      <w:pPr>
        <w:spacing w:before="120" w:line="312" w:lineRule="auto"/>
        <w:jc w:val="center"/>
        <w:rPr>
          <w:b/>
        </w:rPr>
      </w:pPr>
      <w:r w:rsidRPr="007E5B8F">
        <w:rPr>
          <w:b/>
        </w:rPr>
        <w:t>РАЗДЕЛ 2</w:t>
      </w:r>
    </w:p>
    <w:p w:rsidR="007E5B8F" w:rsidRDefault="007E5B8F" w:rsidP="006208FE">
      <w:pPr>
        <w:spacing w:before="120" w:line="312" w:lineRule="auto"/>
        <w:jc w:val="center"/>
        <w:rPr>
          <w:b/>
        </w:rPr>
      </w:pPr>
      <w:r w:rsidRPr="007E5B8F">
        <w:rPr>
          <w:b/>
        </w:rPr>
        <w:t>ДЕКЛАРАЦИЯ, ЧЕ КАНДИДАТЪТ Е ЗАПОЗНАТ С УСЛОВИЯТА ЗА КАНДИДАТСТВАНЕ И УСЛОВИЯТА ЗА ИЗПЪЛНЕНИЕ</w:t>
      </w:r>
    </w:p>
    <w:p w:rsidR="00D23790" w:rsidRDefault="00D23790" w:rsidP="006208FE">
      <w:pPr>
        <w:spacing w:before="120" w:line="312" w:lineRule="auto"/>
        <w:rPr>
          <w:szCs w:val="20"/>
        </w:rPr>
      </w:pPr>
    </w:p>
    <w:p w:rsidR="009E2150" w:rsidRPr="00D23790" w:rsidRDefault="00D23790" w:rsidP="006208FE">
      <w:pPr>
        <w:spacing w:before="120" w:line="312" w:lineRule="auto"/>
        <w:rPr>
          <w:b/>
        </w:rPr>
      </w:pPr>
      <w:r w:rsidRPr="006208FE">
        <w:rPr>
          <w:b/>
          <w:szCs w:val="20"/>
        </w:rPr>
        <w:t>Декларирам, че</w:t>
      </w:r>
    </w:p>
    <w:p w:rsidR="006B6ED4" w:rsidRPr="00A34D9F" w:rsidRDefault="006B6ED4" w:rsidP="006208FE">
      <w:pPr>
        <w:tabs>
          <w:tab w:val="left" w:pos="720"/>
        </w:tabs>
        <w:spacing w:before="120" w:line="312" w:lineRule="auto"/>
        <w:rPr>
          <w:szCs w:val="20"/>
          <w:lang w:val="ru-RU"/>
        </w:rPr>
      </w:pPr>
      <w:r w:rsidRPr="007E5B8F">
        <w:rPr>
          <w:szCs w:val="20"/>
        </w:rPr>
        <w:t xml:space="preserve">1. </w:t>
      </w:r>
      <w:r w:rsidRPr="00A34D9F">
        <w:rPr>
          <w:szCs w:val="20"/>
        </w:rPr>
        <w:t>съм запознат</w:t>
      </w:r>
      <w:r w:rsidR="004E1612" w:rsidRPr="00A34D9F">
        <w:rPr>
          <w:szCs w:val="20"/>
        </w:rPr>
        <w:t>/а</w:t>
      </w:r>
      <w:r w:rsidRPr="00A34D9F">
        <w:rPr>
          <w:szCs w:val="20"/>
        </w:rPr>
        <w:t xml:space="preserve"> с Условията за кандидатстване по </w:t>
      </w:r>
      <w:r w:rsidR="00D4675D" w:rsidRPr="006208FE">
        <w:rPr>
          <w:color w:val="000000"/>
          <w:szCs w:val="20"/>
        </w:rPr>
        <w:t>Инвестиция 2 (C4.I2): Подкрепа за енергия от възобновяеми източници</w:t>
      </w:r>
      <w:r w:rsidR="00EB1D0A">
        <w:rPr>
          <w:color w:val="000000"/>
          <w:szCs w:val="20"/>
        </w:rPr>
        <w:t xml:space="preserve"> </w:t>
      </w:r>
      <w:r w:rsidR="00D4675D" w:rsidRPr="006208FE">
        <w:rPr>
          <w:color w:val="000000"/>
          <w:szCs w:val="20"/>
        </w:rPr>
        <w:t>за домакинствата</w:t>
      </w:r>
      <w:r w:rsidR="00D4675D" w:rsidRPr="00A34D9F" w:rsidDel="00D4675D">
        <w:rPr>
          <w:szCs w:val="20"/>
        </w:rPr>
        <w:t xml:space="preserve"> </w:t>
      </w:r>
      <w:r w:rsidRPr="00A34D9F">
        <w:rPr>
          <w:szCs w:val="20"/>
        </w:rPr>
        <w:t>и съм съгласен</w:t>
      </w:r>
      <w:r w:rsidR="004E1612" w:rsidRPr="00A34D9F">
        <w:rPr>
          <w:szCs w:val="20"/>
        </w:rPr>
        <w:t>/на</w:t>
      </w:r>
      <w:r w:rsidRPr="00A34D9F">
        <w:rPr>
          <w:szCs w:val="20"/>
        </w:rPr>
        <w:t xml:space="preserve"> със задълженията, които произтичат от участието ми </w:t>
      </w:r>
      <w:r w:rsidR="00D820E0">
        <w:rPr>
          <w:szCs w:val="20"/>
        </w:rPr>
        <w:t>в</w:t>
      </w:r>
      <w:r w:rsidRPr="00A34D9F">
        <w:rPr>
          <w:szCs w:val="20"/>
        </w:rPr>
        <w:t xml:space="preserve"> настоящата процедура</w:t>
      </w:r>
      <w:r w:rsidR="006208FE">
        <w:rPr>
          <w:szCs w:val="20"/>
        </w:rPr>
        <w:t xml:space="preserve"> за предоставяне на безвъзмездно </w:t>
      </w:r>
      <w:r w:rsidRPr="00A34D9F">
        <w:rPr>
          <w:szCs w:val="20"/>
        </w:rPr>
        <w:t>финанс</w:t>
      </w:r>
      <w:r w:rsidR="006208FE">
        <w:rPr>
          <w:szCs w:val="20"/>
        </w:rPr>
        <w:t>иране</w:t>
      </w:r>
      <w:r w:rsidRPr="00A34D9F">
        <w:rPr>
          <w:szCs w:val="20"/>
        </w:rPr>
        <w:t xml:space="preserve">. </w:t>
      </w:r>
    </w:p>
    <w:p w:rsidR="006B6ED4" w:rsidRPr="00A34D9F" w:rsidRDefault="006B6ED4" w:rsidP="006208FE">
      <w:pPr>
        <w:tabs>
          <w:tab w:val="left" w:pos="720"/>
        </w:tabs>
        <w:spacing w:before="120" w:line="312" w:lineRule="auto"/>
        <w:rPr>
          <w:b/>
          <w:szCs w:val="20"/>
        </w:rPr>
      </w:pPr>
      <w:r w:rsidRPr="005E068B">
        <w:rPr>
          <w:szCs w:val="20"/>
          <w:lang w:val="ru-RU"/>
        </w:rPr>
        <w:t>2.</w:t>
      </w:r>
      <w:r w:rsidRPr="00A34D9F">
        <w:rPr>
          <w:szCs w:val="20"/>
          <w:lang w:val="ru-RU"/>
        </w:rPr>
        <w:t xml:space="preserve"> </w:t>
      </w:r>
      <w:r w:rsidRPr="00A34D9F">
        <w:rPr>
          <w:szCs w:val="20"/>
        </w:rPr>
        <w:t xml:space="preserve">съм запознат с подаденото </w:t>
      </w:r>
      <w:r w:rsidR="00F80698">
        <w:rPr>
          <w:szCs w:val="20"/>
        </w:rPr>
        <w:t>предложение</w:t>
      </w:r>
      <w:r w:rsidR="00F80698" w:rsidRPr="00F80698">
        <w:rPr>
          <w:szCs w:val="20"/>
        </w:rPr>
        <w:t xml:space="preserve"> за изпълнение на инвестиция </w:t>
      </w:r>
      <w:r w:rsidRPr="00A34D9F">
        <w:rPr>
          <w:szCs w:val="20"/>
        </w:rPr>
        <w:t xml:space="preserve">и че информацията, съдържаща се в него, е пълна, вярна и точна. </w:t>
      </w:r>
    </w:p>
    <w:p w:rsidR="006B6ED4" w:rsidRPr="00A34D9F" w:rsidRDefault="006B6ED4" w:rsidP="006208FE">
      <w:pPr>
        <w:tabs>
          <w:tab w:val="left" w:pos="720"/>
        </w:tabs>
        <w:spacing w:before="120" w:line="312" w:lineRule="auto"/>
        <w:rPr>
          <w:szCs w:val="20"/>
        </w:rPr>
      </w:pPr>
      <w:r w:rsidRPr="005E068B">
        <w:rPr>
          <w:szCs w:val="20"/>
          <w:lang w:val="ru-RU"/>
        </w:rPr>
        <w:lastRenderedPageBreak/>
        <w:t>3</w:t>
      </w:r>
      <w:r w:rsidRPr="005E068B">
        <w:rPr>
          <w:szCs w:val="20"/>
        </w:rPr>
        <w:t>.</w:t>
      </w:r>
      <w:r w:rsidRPr="00A34D9F">
        <w:rPr>
          <w:b/>
          <w:szCs w:val="20"/>
        </w:rPr>
        <w:t xml:space="preserve"> </w:t>
      </w:r>
      <w:r w:rsidRPr="00A34D9F">
        <w:rPr>
          <w:szCs w:val="20"/>
        </w:rPr>
        <w:t>дейностите/разходите</w:t>
      </w:r>
      <w:r w:rsidR="0011624A" w:rsidRPr="0011624A">
        <w:rPr>
          <w:szCs w:val="20"/>
        </w:rPr>
        <w:t>, включени в инвестицията</w:t>
      </w:r>
      <w:r w:rsidR="00D820E0">
        <w:rPr>
          <w:szCs w:val="20"/>
        </w:rPr>
        <w:t>,</w:t>
      </w:r>
      <w:r w:rsidR="0011624A" w:rsidRPr="0011624A">
        <w:rPr>
          <w:szCs w:val="20"/>
        </w:rPr>
        <w:t xml:space="preserve"> не се финансират по линия на друг проект, програма или схема за финансиране, свързани с националния бюджет, бюджета на Европейската съюз или която и да е друга донорска програма, схема или механизъм.</w:t>
      </w:r>
    </w:p>
    <w:p w:rsidR="00046DD0" w:rsidRPr="00046DD0" w:rsidRDefault="006B6ED4" w:rsidP="006208FE">
      <w:pPr>
        <w:tabs>
          <w:tab w:val="left" w:pos="720"/>
        </w:tabs>
        <w:spacing w:before="120" w:line="312" w:lineRule="auto"/>
        <w:rPr>
          <w:szCs w:val="20"/>
        </w:rPr>
      </w:pPr>
      <w:r w:rsidRPr="005E068B">
        <w:rPr>
          <w:bCs/>
          <w:szCs w:val="20"/>
        </w:rPr>
        <w:t>4.</w:t>
      </w:r>
      <w:r w:rsidRPr="00A34D9F">
        <w:rPr>
          <w:bCs/>
          <w:szCs w:val="20"/>
        </w:rPr>
        <w:t xml:space="preserve"> </w:t>
      </w:r>
      <w:r w:rsidR="00046DD0" w:rsidRPr="00046DD0">
        <w:rPr>
          <w:szCs w:val="20"/>
        </w:rPr>
        <w:t>при изпълнение на предложението за изпълнение на инвестиция ще е налице съответствие със следните принципи:</w:t>
      </w:r>
    </w:p>
    <w:p w:rsidR="00046DD0" w:rsidRPr="00046DD0" w:rsidRDefault="00046DD0" w:rsidP="006208FE">
      <w:pPr>
        <w:tabs>
          <w:tab w:val="left" w:pos="720"/>
        </w:tabs>
        <w:spacing w:before="120" w:line="312" w:lineRule="auto"/>
        <w:rPr>
          <w:szCs w:val="20"/>
        </w:rPr>
      </w:pPr>
      <w:r w:rsidRPr="00046DD0">
        <w:rPr>
          <w:szCs w:val="20"/>
        </w:rPr>
        <w:t>− принципите на равнопоставеност на жените и мъжете и осигуряване на равни възможности за всички;</w:t>
      </w:r>
    </w:p>
    <w:p w:rsidR="00046DD0" w:rsidRPr="00046DD0" w:rsidRDefault="00046DD0" w:rsidP="006208FE">
      <w:pPr>
        <w:tabs>
          <w:tab w:val="left" w:pos="720"/>
        </w:tabs>
        <w:spacing w:before="120" w:line="312" w:lineRule="auto"/>
        <w:rPr>
          <w:szCs w:val="20"/>
        </w:rPr>
      </w:pPr>
      <w:r w:rsidRPr="00046DD0">
        <w:rPr>
          <w:szCs w:val="20"/>
        </w:rPr>
        <w:t>− принципа за „</w:t>
      </w:r>
      <w:proofErr w:type="spellStart"/>
      <w:r w:rsidRPr="00046DD0">
        <w:rPr>
          <w:szCs w:val="20"/>
        </w:rPr>
        <w:t>ненанасяне</w:t>
      </w:r>
      <w:proofErr w:type="spellEnd"/>
      <w:r w:rsidRPr="00046DD0">
        <w:rPr>
          <w:szCs w:val="20"/>
        </w:rPr>
        <w:t xml:space="preserve"> на значителни вреди“</w:t>
      </w:r>
      <w:r w:rsidRPr="00A856FD">
        <w:rPr>
          <w:szCs w:val="20"/>
          <w:vertAlign w:val="superscript"/>
        </w:rPr>
        <w:footnoteReference w:id="1"/>
      </w:r>
      <w:r w:rsidRPr="00A856FD">
        <w:rPr>
          <w:szCs w:val="20"/>
          <w:vertAlign w:val="superscript"/>
        </w:rPr>
        <w:t>.</w:t>
      </w:r>
      <w:r w:rsidRPr="00046DD0">
        <w:rPr>
          <w:szCs w:val="20"/>
        </w:rPr>
        <w:t xml:space="preserve"> Посоченият принцип изисква всички предвидени инвестиции (дейности и активи) по настоящата процедура да НЕ водят до значителни вреди за следните шест екологични цели:</w:t>
      </w:r>
    </w:p>
    <w:p w:rsidR="00046DD0" w:rsidRPr="00046DD0" w:rsidRDefault="00046DD0" w:rsidP="006208FE">
      <w:pPr>
        <w:tabs>
          <w:tab w:val="left" w:pos="720"/>
        </w:tabs>
        <w:spacing w:before="120" w:line="312" w:lineRule="auto"/>
        <w:ind w:left="567"/>
        <w:rPr>
          <w:szCs w:val="20"/>
        </w:rPr>
      </w:pPr>
      <w:r w:rsidRPr="00046DD0">
        <w:rPr>
          <w:szCs w:val="20"/>
        </w:rPr>
        <w:t>1) смекчаване на изменението на климата;</w:t>
      </w:r>
    </w:p>
    <w:p w:rsidR="00046DD0" w:rsidRPr="00046DD0" w:rsidRDefault="00046DD0" w:rsidP="006208FE">
      <w:pPr>
        <w:tabs>
          <w:tab w:val="left" w:pos="720"/>
        </w:tabs>
        <w:spacing w:before="120" w:line="312" w:lineRule="auto"/>
        <w:ind w:left="567"/>
        <w:rPr>
          <w:szCs w:val="20"/>
        </w:rPr>
      </w:pPr>
      <w:r w:rsidRPr="00046DD0">
        <w:rPr>
          <w:szCs w:val="20"/>
        </w:rPr>
        <w:t>2) адаптиране към изменението на климата;</w:t>
      </w:r>
    </w:p>
    <w:p w:rsidR="00046DD0" w:rsidRPr="00046DD0" w:rsidRDefault="00046DD0" w:rsidP="006208FE">
      <w:pPr>
        <w:tabs>
          <w:tab w:val="left" w:pos="720"/>
        </w:tabs>
        <w:spacing w:before="120" w:line="312" w:lineRule="auto"/>
        <w:ind w:left="567"/>
        <w:rPr>
          <w:szCs w:val="20"/>
        </w:rPr>
      </w:pPr>
      <w:r w:rsidRPr="00046DD0">
        <w:rPr>
          <w:szCs w:val="20"/>
        </w:rPr>
        <w:t>3) устойчиво използване и опазване на водните и морските ресурси;</w:t>
      </w:r>
    </w:p>
    <w:p w:rsidR="00046DD0" w:rsidRPr="00046DD0" w:rsidRDefault="00046DD0" w:rsidP="006208FE">
      <w:pPr>
        <w:tabs>
          <w:tab w:val="left" w:pos="720"/>
        </w:tabs>
        <w:spacing w:before="120" w:line="312" w:lineRule="auto"/>
        <w:ind w:left="567"/>
        <w:rPr>
          <w:szCs w:val="20"/>
        </w:rPr>
      </w:pPr>
      <w:r w:rsidRPr="00046DD0">
        <w:rPr>
          <w:szCs w:val="20"/>
        </w:rPr>
        <w:t>4) преход към кръгова икономика;</w:t>
      </w:r>
    </w:p>
    <w:p w:rsidR="00046DD0" w:rsidRPr="00046DD0" w:rsidRDefault="00046DD0" w:rsidP="006208FE">
      <w:pPr>
        <w:tabs>
          <w:tab w:val="left" w:pos="720"/>
        </w:tabs>
        <w:spacing w:before="120" w:line="312" w:lineRule="auto"/>
        <w:ind w:left="567"/>
        <w:rPr>
          <w:szCs w:val="20"/>
        </w:rPr>
      </w:pPr>
      <w:r w:rsidRPr="00046DD0">
        <w:rPr>
          <w:szCs w:val="20"/>
        </w:rPr>
        <w:t>5) предотвратяване и контрол на замърсяването;</w:t>
      </w:r>
    </w:p>
    <w:p w:rsidR="00046DD0" w:rsidRPr="00046DD0" w:rsidRDefault="00046DD0" w:rsidP="006208FE">
      <w:pPr>
        <w:tabs>
          <w:tab w:val="left" w:pos="720"/>
        </w:tabs>
        <w:spacing w:before="120" w:line="312" w:lineRule="auto"/>
        <w:ind w:left="567"/>
        <w:rPr>
          <w:bCs/>
        </w:rPr>
      </w:pPr>
      <w:r w:rsidRPr="00046DD0">
        <w:rPr>
          <w:szCs w:val="20"/>
        </w:rPr>
        <w:t>6) защита и възстановяване на биологичното разнообразие и екосистемите</w:t>
      </w:r>
      <w:r w:rsidRPr="00046DD0">
        <w:rPr>
          <w:bCs/>
        </w:rPr>
        <w:t>.</w:t>
      </w:r>
    </w:p>
    <w:p w:rsidR="00246B62" w:rsidRPr="00A34D9F" w:rsidRDefault="00340E9F" w:rsidP="006208FE">
      <w:pPr>
        <w:tabs>
          <w:tab w:val="left" w:pos="720"/>
        </w:tabs>
        <w:spacing w:before="120" w:line="312" w:lineRule="auto"/>
        <w:rPr>
          <w:szCs w:val="20"/>
        </w:rPr>
      </w:pPr>
      <w:r w:rsidRPr="005E068B">
        <w:rPr>
          <w:szCs w:val="20"/>
          <w:lang w:val="en-US"/>
        </w:rPr>
        <w:t>5</w:t>
      </w:r>
      <w:r w:rsidR="00246B62" w:rsidRPr="005E068B">
        <w:rPr>
          <w:szCs w:val="20"/>
        </w:rPr>
        <w:t>.</w:t>
      </w:r>
      <w:r w:rsidR="005E068B">
        <w:rPr>
          <w:szCs w:val="20"/>
        </w:rPr>
        <w:t xml:space="preserve"> </w:t>
      </w:r>
      <w:r w:rsidR="0034631B" w:rsidRPr="00A34D9F">
        <w:rPr>
          <w:szCs w:val="20"/>
        </w:rPr>
        <w:t>доставен</w:t>
      </w:r>
      <w:r w:rsidR="0034631B">
        <w:rPr>
          <w:szCs w:val="20"/>
        </w:rPr>
        <w:t>ата</w:t>
      </w:r>
      <w:r w:rsidR="0034631B" w:rsidRPr="00A34D9F">
        <w:rPr>
          <w:szCs w:val="20"/>
        </w:rPr>
        <w:t xml:space="preserve"> </w:t>
      </w:r>
      <w:r w:rsidR="00246B62" w:rsidRPr="00A34D9F">
        <w:rPr>
          <w:szCs w:val="20"/>
        </w:rPr>
        <w:t xml:space="preserve">и </w:t>
      </w:r>
      <w:r w:rsidR="0034631B" w:rsidRPr="00A34D9F">
        <w:rPr>
          <w:szCs w:val="20"/>
        </w:rPr>
        <w:t>монтиран</w:t>
      </w:r>
      <w:r w:rsidR="0034631B">
        <w:rPr>
          <w:szCs w:val="20"/>
        </w:rPr>
        <w:t>а</w:t>
      </w:r>
      <w:r w:rsidR="0034631B" w:rsidRPr="00A34D9F">
        <w:rPr>
          <w:szCs w:val="20"/>
        </w:rPr>
        <w:t xml:space="preserve"> </w:t>
      </w:r>
      <w:r w:rsidR="0034631B" w:rsidRPr="006208FE">
        <w:rPr>
          <w:b/>
          <w:szCs w:val="20"/>
        </w:rPr>
        <w:t>нова</w:t>
      </w:r>
      <w:r w:rsidR="0034631B" w:rsidRPr="00A34D9F">
        <w:rPr>
          <w:szCs w:val="20"/>
        </w:rPr>
        <w:t xml:space="preserve"> </w:t>
      </w:r>
      <w:r w:rsidR="0034631B" w:rsidRPr="00A34D9F">
        <w:rPr>
          <w:b/>
          <w:szCs w:val="20"/>
        </w:rPr>
        <w:t>слънчев</w:t>
      </w:r>
      <w:r w:rsidR="0034631B">
        <w:rPr>
          <w:b/>
          <w:szCs w:val="20"/>
        </w:rPr>
        <w:t>а</w:t>
      </w:r>
      <w:r w:rsidR="0034631B" w:rsidRPr="00A34D9F">
        <w:rPr>
          <w:b/>
          <w:szCs w:val="20"/>
        </w:rPr>
        <w:t xml:space="preserve"> инсталаци</w:t>
      </w:r>
      <w:r w:rsidR="0034631B">
        <w:rPr>
          <w:b/>
          <w:szCs w:val="20"/>
        </w:rPr>
        <w:t>я</w:t>
      </w:r>
      <w:r w:rsidR="0034631B" w:rsidRPr="00A34D9F">
        <w:rPr>
          <w:b/>
          <w:szCs w:val="20"/>
        </w:rPr>
        <w:t xml:space="preserve"> </w:t>
      </w:r>
      <w:r w:rsidR="00577610" w:rsidRPr="00A34D9F">
        <w:rPr>
          <w:b/>
          <w:szCs w:val="20"/>
        </w:rPr>
        <w:t xml:space="preserve">за битово горещо водоснабдяване </w:t>
      </w:r>
      <w:r w:rsidR="00D95371" w:rsidRPr="00A34D9F">
        <w:rPr>
          <w:b/>
          <w:szCs w:val="20"/>
          <w:lang w:val="en-US"/>
        </w:rPr>
        <w:t>(</w:t>
      </w:r>
      <w:proofErr w:type="spellStart"/>
      <w:r w:rsidR="00D95371" w:rsidRPr="00A34D9F">
        <w:rPr>
          <w:b/>
          <w:szCs w:val="20"/>
        </w:rPr>
        <w:t>БГВ</w:t>
      </w:r>
      <w:proofErr w:type="spellEnd"/>
      <w:r w:rsidR="00D95371" w:rsidRPr="00A34D9F">
        <w:rPr>
          <w:b/>
          <w:szCs w:val="20"/>
          <w:lang w:val="en-US"/>
        </w:rPr>
        <w:t>)</w:t>
      </w:r>
      <w:r w:rsidR="00D95371" w:rsidRPr="00A34D9F">
        <w:rPr>
          <w:szCs w:val="20"/>
        </w:rPr>
        <w:t xml:space="preserve">/ </w:t>
      </w:r>
      <w:r w:rsidR="0034631B" w:rsidRPr="00A34D9F">
        <w:rPr>
          <w:b/>
          <w:szCs w:val="20"/>
        </w:rPr>
        <w:t>нов</w:t>
      </w:r>
      <w:r w:rsidR="00BB3A60">
        <w:rPr>
          <w:b/>
          <w:szCs w:val="20"/>
        </w:rPr>
        <w:t>а</w:t>
      </w:r>
      <w:r w:rsidR="0034631B" w:rsidRPr="00A34D9F">
        <w:rPr>
          <w:b/>
          <w:szCs w:val="20"/>
        </w:rPr>
        <w:t xml:space="preserve"> фотоволтаичн</w:t>
      </w:r>
      <w:r w:rsidR="00BB3A60">
        <w:rPr>
          <w:b/>
          <w:szCs w:val="20"/>
        </w:rPr>
        <w:t>а</w:t>
      </w:r>
      <w:r w:rsidR="0034631B" w:rsidRPr="00A34D9F">
        <w:rPr>
          <w:b/>
          <w:szCs w:val="20"/>
        </w:rPr>
        <w:t xml:space="preserve"> систем</w:t>
      </w:r>
      <w:r w:rsidR="00BB3A60">
        <w:rPr>
          <w:b/>
          <w:szCs w:val="20"/>
        </w:rPr>
        <w:t>а</w:t>
      </w:r>
      <w:r w:rsidR="00577610" w:rsidRPr="00A34D9F">
        <w:rPr>
          <w:b/>
          <w:szCs w:val="20"/>
        </w:rPr>
        <w:t xml:space="preserve">, </w:t>
      </w:r>
      <w:r w:rsidR="0034631B" w:rsidRPr="00A34D9F">
        <w:rPr>
          <w:b/>
          <w:szCs w:val="20"/>
        </w:rPr>
        <w:t>ко</w:t>
      </w:r>
      <w:r w:rsidR="0034631B">
        <w:rPr>
          <w:b/>
          <w:szCs w:val="20"/>
        </w:rPr>
        <w:t>я</w:t>
      </w:r>
      <w:r w:rsidR="0034631B" w:rsidRPr="00A34D9F">
        <w:rPr>
          <w:b/>
          <w:szCs w:val="20"/>
        </w:rPr>
        <w:t>то мо</w:t>
      </w:r>
      <w:r w:rsidR="0034631B">
        <w:rPr>
          <w:b/>
          <w:szCs w:val="20"/>
        </w:rPr>
        <w:t>же</w:t>
      </w:r>
      <w:r w:rsidR="0034631B" w:rsidRPr="00A34D9F">
        <w:rPr>
          <w:b/>
          <w:szCs w:val="20"/>
        </w:rPr>
        <w:t xml:space="preserve"> </w:t>
      </w:r>
      <w:r w:rsidR="00D267DE" w:rsidRPr="00A34D9F">
        <w:rPr>
          <w:b/>
          <w:szCs w:val="20"/>
        </w:rPr>
        <w:t xml:space="preserve">да включва </w:t>
      </w:r>
      <w:r w:rsidR="0034631B" w:rsidRPr="00A34D9F">
        <w:rPr>
          <w:b/>
          <w:szCs w:val="20"/>
        </w:rPr>
        <w:t>систем</w:t>
      </w:r>
      <w:r w:rsidR="0034631B">
        <w:rPr>
          <w:b/>
          <w:szCs w:val="20"/>
        </w:rPr>
        <w:t>а</w:t>
      </w:r>
      <w:r w:rsidR="0034631B" w:rsidRPr="00A34D9F">
        <w:rPr>
          <w:b/>
          <w:szCs w:val="20"/>
        </w:rPr>
        <w:t xml:space="preserve"> </w:t>
      </w:r>
      <w:r w:rsidR="00D267DE" w:rsidRPr="00A34D9F">
        <w:rPr>
          <w:b/>
          <w:szCs w:val="20"/>
        </w:rPr>
        <w:t>за съхранение на електрическа енергия,</w:t>
      </w:r>
      <w:r w:rsidR="00D267DE" w:rsidRPr="00A34D9F">
        <w:rPr>
          <w:szCs w:val="20"/>
        </w:rPr>
        <w:t xml:space="preserve"> </w:t>
      </w:r>
      <w:r w:rsidR="00D95371" w:rsidRPr="00A34D9F">
        <w:rPr>
          <w:i/>
          <w:szCs w:val="20"/>
        </w:rPr>
        <w:t>(ненужното се зачертава)</w:t>
      </w:r>
      <w:r w:rsidR="00D95371" w:rsidRPr="00A34D9F">
        <w:rPr>
          <w:szCs w:val="20"/>
        </w:rPr>
        <w:t xml:space="preserve"> </w:t>
      </w:r>
      <w:r w:rsidR="00246B62" w:rsidRPr="00A34D9F">
        <w:rPr>
          <w:szCs w:val="20"/>
        </w:rPr>
        <w:t xml:space="preserve">няма да се продава, преотстъпва, отдава </w:t>
      </w:r>
      <w:r w:rsidR="00577610" w:rsidRPr="00A34D9F">
        <w:rPr>
          <w:szCs w:val="20"/>
        </w:rPr>
        <w:t xml:space="preserve">под наем </w:t>
      </w:r>
      <w:r w:rsidR="00246B62" w:rsidRPr="00A34D9F">
        <w:rPr>
          <w:szCs w:val="20"/>
        </w:rPr>
        <w:t xml:space="preserve">на други лица </w:t>
      </w:r>
      <w:r w:rsidR="00D267DE" w:rsidRPr="00A34D9F">
        <w:rPr>
          <w:szCs w:val="20"/>
        </w:rPr>
        <w:t xml:space="preserve">и </w:t>
      </w:r>
      <w:proofErr w:type="spellStart"/>
      <w:r w:rsidR="00D267DE" w:rsidRPr="00A34D9F">
        <w:rPr>
          <w:szCs w:val="20"/>
        </w:rPr>
        <w:t>др</w:t>
      </w:r>
      <w:proofErr w:type="spellEnd"/>
      <w:r w:rsidR="005E068B">
        <w:rPr>
          <w:szCs w:val="20"/>
          <w:lang w:val="en-US"/>
        </w:rPr>
        <w:t>.</w:t>
      </w:r>
      <w:r w:rsidR="00D267DE" w:rsidRPr="00A34D9F">
        <w:rPr>
          <w:szCs w:val="20"/>
        </w:rPr>
        <w:t>, а ще бъд</w:t>
      </w:r>
      <w:r w:rsidR="006208FE">
        <w:rPr>
          <w:szCs w:val="20"/>
        </w:rPr>
        <w:t>е поддържана</w:t>
      </w:r>
      <w:r w:rsidR="00D267DE" w:rsidRPr="00A34D9F">
        <w:rPr>
          <w:szCs w:val="20"/>
        </w:rPr>
        <w:t xml:space="preserve"> </w:t>
      </w:r>
      <w:r w:rsidR="00246B62" w:rsidRPr="00A34D9F">
        <w:rPr>
          <w:szCs w:val="20"/>
        </w:rPr>
        <w:t xml:space="preserve">най-малко 3 години </w:t>
      </w:r>
      <w:r w:rsidR="00477721" w:rsidRPr="00A34D9F">
        <w:rPr>
          <w:szCs w:val="20"/>
        </w:rPr>
        <w:t>след изпълнение на проектното предложение</w:t>
      </w:r>
      <w:r w:rsidR="00246B62" w:rsidRPr="00A34D9F">
        <w:rPr>
          <w:szCs w:val="20"/>
        </w:rPr>
        <w:t>.</w:t>
      </w:r>
    </w:p>
    <w:p w:rsidR="00D267DE" w:rsidRPr="00A34D9F" w:rsidRDefault="00340E9F" w:rsidP="006208FE">
      <w:pPr>
        <w:tabs>
          <w:tab w:val="left" w:pos="720"/>
        </w:tabs>
        <w:spacing w:before="120" w:line="312" w:lineRule="auto"/>
        <w:rPr>
          <w:szCs w:val="20"/>
        </w:rPr>
      </w:pPr>
      <w:r w:rsidRPr="002D6154">
        <w:rPr>
          <w:szCs w:val="20"/>
          <w:lang w:val="en-US"/>
        </w:rPr>
        <w:t>6</w:t>
      </w:r>
      <w:r w:rsidR="00D267DE" w:rsidRPr="002D6154">
        <w:rPr>
          <w:szCs w:val="20"/>
        </w:rPr>
        <w:t>.</w:t>
      </w:r>
      <w:r w:rsidR="005E068B" w:rsidRPr="00F340B2">
        <w:rPr>
          <w:szCs w:val="20"/>
        </w:rPr>
        <w:t xml:space="preserve"> </w:t>
      </w:r>
      <w:r w:rsidR="005F71E6" w:rsidRPr="00F340B2">
        <w:rPr>
          <w:szCs w:val="20"/>
        </w:rPr>
        <w:t>Съгласен/на</w:t>
      </w:r>
      <w:r w:rsidR="00D95371" w:rsidRPr="000A70AB">
        <w:rPr>
          <w:szCs w:val="20"/>
        </w:rPr>
        <w:t xml:space="preserve"> съм да осигуря постоянен достъп за извършване на</w:t>
      </w:r>
      <w:r w:rsidR="005F71E6" w:rsidRPr="000A70AB">
        <w:rPr>
          <w:szCs w:val="20"/>
        </w:rPr>
        <w:t xml:space="preserve"> проверки от лица, определени от Министерството на енергетиката, след изпълнение на проектното предложение </w:t>
      </w:r>
      <w:r w:rsidR="00D95371" w:rsidRPr="000A70AB">
        <w:rPr>
          <w:szCs w:val="20"/>
        </w:rPr>
        <w:t>за срок от 3</w:t>
      </w:r>
      <w:r w:rsidR="005F71E6" w:rsidRPr="000A70AB">
        <w:rPr>
          <w:szCs w:val="20"/>
        </w:rPr>
        <w:t xml:space="preserve"> години, съобразно условията на сключения договор</w:t>
      </w:r>
      <w:r w:rsidR="00D95371" w:rsidRPr="006E3741">
        <w:rPr>
          <w:szCs w:val="20"/>
        </w:rPr>
        <w:t xml:space="preserve"> за финансиране</w:t>
      </w:r>
      <w:r w:rsidR="002D6154" w:rsidRPr="002D6154">
        <w:rPr>
          <w:szCs w:val="20"/>
        </w:rPr>
        <w:t>.</w:t>
      </w:r>
    </w:p>
    <w:p w:rsidR="00D95371" w:rsidRDefault="00340E9F" w:rsidP="006208FE">
      <w:pPr>
        <w:tabs>
          <w:tab w:val="left" w:pos="720"/>
        </w:tabs>
        <w:spacing w:before="120" w:line="312" w:lineRule="auto"/>
        <w:rPr>
          <w:szCs w:val="20"/>
        </w:rPr>
      </w:pPr>
      <w:r w:rsidRPr="00DA6E53">
        <w:rPr>
          <w:szCs w:val="20"/>
          <w:lang w:val="en-US"/>
        </w:rPr>
        <w:t>7</w:t>
      </w:r>
      <w:r w:rsidR="00D95371" w:rsidRPr="00DA6E53">
        <w:rPr>
          <w:szCs w:val="20"/>
        </w:rPr>
        <w:t>.</w:t>
      </w:r>
      <w:r w:rsidR="00D95371" w:rsidRPr="00A34D9F">
        <w:rPr>
          <w:szCs w:val="20"/>
        </w:rPr>
        <w:t xml:space="preserve"> Декларирам, че </w:t>
      </w:r>
      <w:r w:rsidR="008C666A" w:rsidRPr="00A34D9F">
        <w:rPr>
          <w:b/>
          <w:szCs w:val="20"/>
        </w:rPr>
        <w:t>слънчев</w:t>
      </w:r>
      <w:proofErr w:type="spellStart"/>
      <w:r w:rsidR="008C666A">
        <w:rPr>
          <w:b/>
          <w:szCs w:val="20"/>
          <w:lang w:val="en-US"/>
        </w:rPr>
        <w:t>ата</w:t>
      </w:r>
      <w:proofErr w:type="spellEnd"/>
      <w:r w:rsidR="008C666A" w:rsidRPr="00A34D9F">
        <w:rPr>
          <w:b/>
          <w:szCs w:val="20"/>
        </w:rPr>
        <w:t xml:space="preserve"> инсталаци</w:t>
      </w:r>
      <w:r w:rsidR="008C666A">
        <w:rPr>
          <w:b/>
          <w:szCs w:val="20"/>
        </w:rPr>
        <w:t>я</w:t>
      </w:r>
      <w:r w:rsidR="008C666A" w:rsidRPr="00A34D9F">
        <w:rPr>
          <w:b/>
          <w:szCs w:val="20"/>
        </w:rPr>
        <w:t xml:space="preserve"> </w:t>
      </w:r>
      <w:r w:rsidR="00D95371" w:rsidRPr="00A34D9F">
        <w:rPr>
          <w:b/>
          <w:szCs w:val="20"/>
        </w:rPr>
        <w:t xml:space="preserve">за </w:t>
      </w:r>
      <w:proofErr w:type="spellStart"/>
      <w:r w:rsidR="00D95371" w:rsidRPr="00A34D9F">
        <w:rPr>
          <w:b/>
          <w:szCs w:val="20"/>
        </w:rPr>
        <w:t>БГВ</w:t>
      </w:r>
      <w:proofErr w:type="spellEnd"/>
      <w:r w:rsidR="00D95371" w:rsidRPr="00A34D9F">
        <w:rPr>
          <w:szCs w:val="20"/>
        </w:rPr>
        <w:t xml:space="preserve">/ </w:t>
      </w:r>
      <w:r w:rsidR="008C666A" w:rsidRPr="00A34D9F">
        <w:rPr>
          <w:b/>
          <w:szCs w:val="20"/>
        </w:rPr>
        <w:t>фотоволтаичн</w:t>
      </w:r>
      <w:r w:rsidR="008C666A">
        <w:rPr>
          <w:b/>
          <w:szCs w:val="20"/>
        </w:rPr>
        <w:t>ата</w:t>
      </w:r>
      <w:r w:rsidR="008C666A" w:rsidRPr="00A34D9F">
        <w:rPr>
          <w:b/>
          <w:szCs w:val="20"/>
        </w:rPr>
        <w:t xml:space="preserve"> систем</w:t>
      </w:r>
      <w:r w:rsidR="008C666A">
        <w:rPr>
          <w:b/>
          <w:szCs w:val="20"/>
        </w:rPr>
        <w:t>а</w:t>
      </w:r>
      <w:r w:rsidR="008C666A" w:rsidRPr="00A34D9F">
        <w:rPr>
          <w:b/>
          <w:szCs w:val="20"/>
        </w:rPr>
        <w:t xml:space="preserve"> </w:t>
      </w:r>
      <w:r w:rsidR="00D95371" w:rsidRPr="00A34D9F">
        <w:rPr>
          <w:b/>
          <w:szCs w:val="20"/>
        </w:rPr>
        <w:t>за производство на електрическа енергия</w:t>
      </w:r>
      <w:r w:rsidR="0022706E">
        <w:rPr>
          <w:b/>
          <w:szCs w:val="20"/>
        </w:rPr>
        <w:t xml:space="preserve">, </w:t>
      </w:r>
      <w:r w:rsidR="0022706E" w:rsidRPr="0022706E">
        <w:rPr>
          <w:b/>
          <w:color w:val="000000" w:themeColor="text1"/>
          <w:szCs w:val="20"/>
        </w:rPr>
        <w:t>включително систем</w:t>
      </w:r>
      <w:r w:rsidR="0022706E">
        <w:rPr>
          <w:b/>
          <w:color w:val="000000" w:themeColor="text1"/>
          <w:szCs w:val="20"/>
        </w:rPr>
        <w:t>ата</w:t>
      </w:r>
      <w:bookmarkStart w:id="3" w:name="_GoBack"/>
      <w:bookmarkEnd w:id="3"/>
      <w:r w:rsidR="0022706E" w:rsidRPr="0022706E">
        <w:rPr>
          <w:b/>
          <w:color w:val="000000" w:themeColor="text1"/>
          <w:szCs w:val="20"/>
        </w:rPr>
        <w:t xml:space="preserve"> за съхранение на електрическа енергия</w:t>
      </w:r>
      <w:r w:rsidR="00D95371" w:rsidRPr="00A34D9F">
        <w:rPr>
          <w:szCs w:val="20"/>
        </w:rPr>
        <w:t xml:space="preserve"> </w:t>
      </w:r>
      <w:r w:rsidR="00D95371" w:rsidRPr="00A34D9F">
        <w:rPr>
          <w:i/>
          <w:szCs w:val="20"/>
        </w:rPr>
        <w:t xml:space="preserve">(ненужното се зачертава) </w:t>
      </w:r>
      <w:r w:rsidR="00D95371" w:rsidRPr="00A34D9F">
        <w:rPr>
          <w:szCs w:val="20"/>
        </w:rPr>
        <w:t xml:space="preserve">следва да отговарят най-малко на техническите изисквания, включени в Приложение А или да </w:t>
      </w:r>
      <w:r w:rsidR="00874313">
        <w:rPr>
          <w:szCs w:val="20"/>
        </w:rPr>
        <w:t>е</w:t>
      </w:r>
      <w:r w:rsidR="00874313" w:rsidRPr="00A34D9F">
        <w:rPr>
          <w:szCs w:val="20"/>
        </w:rPr>
        <w:t xml:space="preserve"> </w:t>
      </w:r>
      <w:r w:rsidR="00D95371" w:rsidRPr="00A34D9F">
        <w:rPr>
          <w:szCs w:val="20"/>
        </w:rPr>
        <w:t>с по-добри параметри от посочените в Приложение А.</w:t>
      </w:r>
    </w:p>
    <w:p w:rsidR="00286E4E" w:rsidRDefault="00286E4E" w:rsidP="006208FE">
      <w:pPr>
        <w:tabs>
          <w:tab w:val="left" w:pos="720"/>
        </w:tabs>
        <w:spacing w:before="120" w:line="312" w:lineRule="auto"/>
        <w:rPr>
          <w:szCs w:val="20"/>
        </w:rPr>
      </w:pPr>
      <w:r>
        <w:rPr>
          <w:szCs w:val="20"/>
        </w:rPr>
        <w:t xml:space="preserve">8. Декларирам, че когато </w:t>
      </w:r>
      <w:r w:rsidRPr="00286E4E">
        <w:rPr>
          <w:szCs w:val="20"/>
        </w:rPr>
        <w:t>компонентите на фотоволтаичната система, и/или на слънчевата инсталация, и/или на системата за съхранение на електрическа енергия, станат негодни за употреба, ще ги предостав</w:t>
      </w:r>
      <w:r>
        <w:rPr>
          <w:szCs w:val="20"/>
        </w:rPr>
        <w:t>я</w:t>
      </w:r>
      <w:r w:rsidRPr="00286E4E">
        <w:rPr>
          <w:szCs w:val="20"/>
        </w:rPr>
        <w:t xml:space="preserve"> за рециклиране и/или обезвреждане на определените за това места</w:t>
      </w:r>
      <w:r>
        <w:rPr>
          <w:szCs w:val="20"/>
        </w:rPr>
        <w:t>, з</w:t>
      </w:r>
      <w:r w:rsidRPr="00286E4E">
        <w:rPr>
          <w:szCs w:val="20"/>
        </w:rPr>
        <w:t xml:space="preserve">а </w:t>
      </w:r>
      <w:r>
        <w:rPr>
          <w:szCs w:val="20"/>
        </w:rPr>
        <w:t xml:space="preserve">да </w:t>
      </w:r>
      <w:r w:rsidRPr="00286E4E">
        <w:rPr>
          <w:szCs w:val="20"/>
        </w:rPr>
        <w:t>бъдат третирани съгласно изискванията на Закона за управление на отпадъците</w:t>
      </w:r>
      <w:r>
        <w:rPr>
          <w:szCs w:val="20"/>
        </w:rPr>
        <w:t>.</w:t>
      </w:r>
    </w:p>
    <w:p w:rsidR="00DA6E53" w:rsidRDefault="00DA6E53" w:rsidP="006208FE">
      <w:pPr>
        <w:tabs>
          <w:tab w:val="left" w:pos="720"/>
        </w:tabs>
        <w:spacing w:before="120" w:line="312" w:lineRule="auto"/>
        <w:rPr>
          <w:szCs w:val="20"/>
        </w:rPr>
      </w:pPr>
    </w:p>
    <w:p w:rsidR="00DA6E53" w:rsidRPr="00DA6E53" w:rsidRDefault="00DA6E53" w:rsidP="006208FE">
      <w:pPr>
        <w:spacing w:before="120" w:line="312" w:lineRule="auto"/>
        <w:jc w:val="center"/>
        <w:rPr>
          <w:b/>
          <w:lang w:val="en-US"/>
        </w:rPr>
      </w:pPr>
      <w:r w:rsidRPr="00DA6E53">
        <w:rPr>
          <w:b/>
        </w:rPr>
        <w:t xml:space="preserve">РАЗДЕЛ </w:t>
      </w:r>
      <w:r w:rsidRPr="00DA6E53">
        <w:rPr>
          <w:b/>
          <w:lang w:val="en-US"/>
        </w:rPr>
        <w:t>3</w:t>
      </w:r>
    </w:p>
    <w:p w:rsidR="00DA6E53" w:rsidRPr="00DA6E53" w:rsidRDefault="00DA6E53" w:rsidP="006208FE">
      <w:pPr>
        <w:spacing w:before="120" w:line="312" w:lineRule="auto"/>
        <w:jc w:val="center"/>
        <w:rPr>
          <w:b/>
        </w:rPr>
      </w:pPr>
      <w:r w:rsidRPr="00DA6E53">
        <w:rPr>
          <w:b/>
        </w:rPr>
        <w:t>ДЕКЛАРАЦИЯ ЗА НЕРЕДНОСТИ</w:t>
      </w:r>
    </w:p>
    <w:p w:rsidR="00DA6E53" w:rsidRPr="00225176" w:rsidRDefault="00874313" w:rsidP="006208FE">
      <w:pPr>
        <w:spacing w:before="120" w:line="312" w:lineRule="auto"/>
        <w:jc w:val="left"/>
        <w:rPr>
          <w:b/>
          <w:szCs w:val="20"/>
        </w:rPr>
      </w:pPr>
      <w:r w:rsidRPr="00225176">
        <w:rPr>
          <w:b/>
          <w:szCs w:val="20"/>
        </w:rPr>
        <w:t>Д</w:t>
      </w:r>
      <w:r w:rsidR="00DA6E53" w:rsidRPr="00225176">
        <w:rPr>
          <w:b/>
          <w:szCs w:val="20"/>
        </w:rPr>
        <w:t xml:space="preserve">екларирам, че: </w:t>
      </w:r>
    </w:p>
    <w:p w:rsidR="00DA6E53" w:rsidRPr="00225176" w:rsidRDefault="00DA6E53" w:rsidP="006208FE">
      <w:pPr>
        <w:tabs>
          <w:tab w:val="left" w:pos="720"/>
        </w:tabs>
        <w:spacing w:before="120" w:line="312" w:lineRule="auto"/>
        <w:rPr>
          <w:szCs w:val="20"/>
        </w:rPr>
      </w:pPr>
      <w:r w:rsidRPr="00225176">
        <w:rPr>
          <w:szCs w:val="20"/>
        </w:rPr>
        <w:t xml:space="preserve">1. съм </w:t>
      </w:r>
      <w:r w:rsidR="00874313">
        <w:rPr>
          <w:szCs w:val="20"/>
        </w:rPr>
        <w:t>з</w:t>
      </w:r>
      <w:r w:rsidR="00874313" w:rsidRPr="00225176">
        <w:rPr>
          <w:szCs w:val="20"/>
        </w:rPr>
        <w:t xml:space="preserve">апознат/а </w:t>
      </w:r>
      <w:r w:rsidRPr="00225176">
        <w:rPr>
          <w:szCs w:val="20"/>
        </w:rPr>
        <w:t xml:space="preserve">с определението за </w:t>
      </w:r>
      <w:r w:rsidRPr="00225176">
        <w:rPr>
          <w:b/>
          <w:szCs w:val="20"/>
        </w:rPr>
        <w:t>нередност</w:t>
      </w:r>
      <w:r w:rsidRPr="00225176">
        <w:rPr>
          <w:szCs w:val="20"/>
        </w:rPr>
        <w:t xml:space="preserve"> във връзка с защитата на финансовите интереси на Европейските общности, съгласно чл. 1, параграф 2 от Регламент (ЕО, ЕВРАТОМ) № 2988/95 на Съвета от 18 декември 1995 година относно защитата на финансовите интереси на Европейските общности:</w:t>
      </w:r>
    </w:p>
    <w:p w:rsidR="006E3741" w:rsidRPr="00225176" w:rsidRDefault="006E3741" w:rsidP="006208FE">
      <w:pPr>
        <w:numPr>
          <w:ilvl w:val="0"/>
          <w:numId w:val="2"/>
        </w:numPr>
        <w:tabs>
          <w:tab w:val="left" w:pos="720"/>
        </w:tabs>
        <w:spacing w:before="120" w:line="312" w:lineRule="auto"/>
        <w:rPr>
          <w:szCs w:val="20"/>
        </w:rPr>
      </w:pPr>
      <w:r w:rsidRPr="006E3741">
        <w:rPr>
          <w:szCs w:val="20"/>
        </w:rPr>
        <w:t>„Нередност“ е нарушение на разпоредба на правото на Съюза или на националното право, произтичащо от действие или бездействие, или чрез намаляването или загубата на приходи, произтичащи от собствени ресурси, които се събират направо от името на Съюза или чрез извършването на неоправдан разход.</w:t>
      </w:r>
    </w:p>
    <w:p w:rsidR="00DA6E53" w:rsidRPr="00225176" w:rsidRDefault="006257BF" w:rsidP="006208FE">
      <w:pPr>
        <w:tabs>
          <w:tab w:val="left" w:pos="720"/>
        </w:tabs>
        <w:spacing w:before="120" w:line="312" w:lineRule="auto"/>
        <w:rPr>
          <w:szCs w:val="20"/>
        </w:rPr>
      </w:pPr>
      <w:r>
        <w:rPr>
          <w:szCs w:val="20"/>
        </w:rPr>
        <w:t xml:space="preserve">2. </w:t>
      </w:r>
      <w:r w:rsidR="00DA6E53" w:rsidRPr="00225176">
        <w:rPr>
          <w:szCs w:val="20"/>
        </w:rPr>
        <w:t xml:space="preserve">съм </w:t>
      </w:r>
      <w:r w:rsidR="00080619">
        <w:rPr>
          <w:szCs w:val="20"/>
        </w:rPr>
        <w:t>з</w:t>
      </w:r>
      <w:r w:rsidR="00080619" w:rsidRPr="00225176">
        <w:rPr>
          <w:szCs w:val="20"/>
        </w:rPr>
        <w:t xml:space="preserve">апознат/а </w:t>
      </w:r>
      <w:r w:rsidR="00DA6E53" w:rsidRPr="00225176">
        <w:rPr>
          <w:szCs w:val="20"/>
        </w:rPr>
        <w:t>с разпоредбата на чл. 1 от</w:t>
      </w:r>
      <w:r w:rsidR="009E2150">
        <w:rPr>
          <w:szCs w:val="20"/>
        </w:rPr>
        <w:t xml:space="preserve"> </w:t>
      </w:r>
      <w:r w:rsidR="00DA6E53" w:rsidRPr="00225176">
        <w:rPr>
          <w:szCs w:val="20"/>
        </w:rPr>
        <w:t>Конвенцията за защита на финансовите интереси</w:t>
      </w:r>
      <w:r w:rsidR="009E2150">
        <w:rPr>
          <w:szCs w:val="20"/>
        </w:rPr>
        <w:t xml:space="preserve"> </w:t>
      </w:r>
      <w:r w:rsidR="00DA6E53" w:rsidRPr="00225176">
        <w:rPr>
          <w:szCs w:val="20"/>
        </w:rPr>
        <w:t>на</w:t>
      </w:r>
      <w:r w:rsidR="009E2150">
        <w:rPr>
          <w:szCs w:val="20"/>
        </w:rPr>
        <w:t xml:space="preserve"> </w:t>
      </w:r>
      <w:r w:rsidR="00DA6E53" w:rsidRPr="00225176">
        <w:rPr>
          <w:szCs w:val="20"/>
        </w:rPr>
        <w:t>Европейските</w:t>
      </w:r>
      <w:r w:rsidR="009E2150">
        <w:rPr>
          <w:szCs w:val="20"/>
        </w:rPr>
        <w:t xml:space="preserve"> </w:t>
      </w:r>
      <w:r w:rsidR="00DA6E53" w:rsidRPr="00225176">
        <w:rPr>
          <w:szCs w:val="20"/>
        </w:rPr>
        <w:t xml:space="preserve">общности, съгласно която измамите, засягащи финансовите интереси на Европейските общности, съставляват: </w:t>
      </w:r>
    </w:p>
    <w:p w:rsidR="00DA6E53" w:rsidRPr="00225176" w:rsidRDefault="00DA6E53" w:rsidP="006208FE">
      <w:pPr>
        <w:tabs>
          <w:tab w:val="left" w:pos="720"/>
        </w:tabs>
        <w:spacing w:before="120" w:line="312" w:lineRule="auto"/>
        <w:rPr>
          <w:szCs w:val="20"/>
        </w:rPr>
      </w:pPr>
      <w:r w:rsidRPr="00225176">
        <w:rPr>
          <w:szCs w:val="20"/>
        </w:rPr>
        <w:t xml:space="preserve">а) по отношение на разходите, всяко умишлено действие или бездействие, свързано със: </w:t>
      </w:r>
    </w:p>
    <w:p w:rsidR="00DA6E53" w:rsidRPr="00225176" w:rsidRDefault="00DA6E53" w:rsidP="006208FE">
      <w:pPr>
        <w:numPr>
          <w:ilvl w:val="0"/>
          <w:numId w:val="2"/>
        </w:numPr>
        <w:tabs>
          <w:tab w:val="left" w:pos="720"/>
        </w:tabs>
        <w:spacing w:before="120" w:line="312" w:lineRule="auto"/>
        <w:rPr>
          <w:szCs w:val="20"/>
        </w:rPr>
      </w:pPr>
      <w:r w:rsidRPr="00225176">
        <w:rPr>
          <w:szCs w:val="20"/>
        </w:rPr>
        <w:t xml:space="preserve">използването или представянето на фалшиви, грешни или непълни изявления или документи, което води до злоупотреба или нередно теглене на средства от общия бюджет на Европейските общности или от бюджети, управлявани от или от името на Европейските общности, </w:t>
      </w:r>
    </w:p>
    <w:p w:rsidR="00DA6E53" w:rsidRPr="00225176" w:rsidRDefault="00DA6E53" w:rsidP="006208FE">
      <w:pPr>
        <w:numPr>
          <w:ilvl w:val="0"/>
          <w:numId w:val="2"/>
        </w:numPr>
        <w:tabs>
          <w:tab w:val="left" w:pos="720"/>
        </w:tabs>
        <w:spacing w:before="120" w:line="312" w:lineRule="auto"/>
        <w:rPr>
          <w:szCs w:val="20"/>
        </w:rPr>
      </w:pPr>
      <w:r w:rsidRPr="00225176">
        <w:rPr>
          <w:szCs w:val="20"/>
        </w:rPr>
        <w:t>укриване на информация в нарушение на конкретно задължение със същия резултат,</w:t>
      </w:r>
    </w:p>
    <w:p w:rsidR="00DA6E53" w:rsidRPr="00225176" w:rsidRDefault="00DA6E53" w:rsidP="006208FE">
      <w:pPr>
        <w:numPr>
          <w:ilvl w:val="0"/>
          <w:numId w:val="2"/>
        </w:numPr>
        <w:tabs>
          <w:tab w:val="left" w:pos="720"/>
        </w:tabs>
        <w:spacing w:before="120" w:line="312" w:lineRule="auto"/>
        <w:rPr>
          <w:szCs w:val="20"/>
        </w:rPr>
      </w:pPr>
      <w:r w:rsidRPr="00225176">
        <w:rPr>
          <w:szCs w:val="20"/>
        </w:rPr>
        <w:t>използването на такива средства за различни цели от тези, за които те първоначално са били отпуснати.</w:t>
      </w:r>
    </w:p>
    <w:p w:rsidR="00DA6E53" w:rsidRPr="00225176" w:rsidRDefault="00DA6E53" w:rsidP="006208FE">
      <w:pPr>
        <w:tabs>
          <w:tab w:val="left" w:pos="720"/>
        </w:tabs>
        <w:spacing w:before="120" w:line="312" w:lineRule="auto"/>
        <w:rPr>
          <w:szCs w:val="20"/>
        </w:rPr>
      </w:pPr>
      <w:r w:rsidRPr="00225176">
        <w:rPr>
          <w:szCs w:val="20"/>
        </w:rPr>
        <w:t xml:space="preserve">б) по отношение на приходите, всяко умишлено действие или бездействие, свързано със: </w:t>
      </w:r>
    </w:p>
    <w:p w:rsidR="00DA6E53" w:rsidRPr="00225176" w:rsidRDefault="00DA6E53" w:rsidP="006208FE">
      <w:pPr>
        <w:numPr>
          <w:ilvl w:val="0"/>
          <w:numId w:val="3"/>
        </w:numPr>
        <w:tabs>
          <w:tab w:val="left" w:pos="720"/>
        </w:tabs>
        <w:spacing w:before="120" w:line="312" w:lineRule="auto"/>
        <w:rPr>
          <w:szCs w:val="20"/>
        </w:rPr>
      </w:pPr>
      <w:r w:rsidRPr="00225176">
        <w:rPr>
          <w:szCs w:val="20"/>
        </w:rPr>
        <w:t xml:space="preserve">използването или представянето на фалшиви, грешни или непълни изявления или документи, което води до неправомерно намаляване на средствата от общия бюджет на Европейските общности или бюджетите, управлявани от или от името на Европейските общности, </w:t>
      </w:r>
    </w:p>
    <w:p w:rsidR="00DA6E53" w:rsidRPr="00225176" w:rsidRDefault="00DA6E53" w:rsidP="006208FE">
      <w:pPr>
        <w:numPr>
          <w:ilvl w:val="0"/>
          <w:numId w:val="3"/>
        </w:numPr>
        <w:tabs>
          <w:tab w:val="left" w:pos="720"/>
        </w:tabs>
        <w:spacing w:before="120" w:line="312" w:lineRule="auto"/>
        <w:rPr>
          <w:szCs w:val="20"/>
        </w:rPr>
      </w:pPr>
      <w:r w:rsidRPr="00225176">
        <w:rPr>
          <w:szCs w:val="20"/>
        </w:rPr>
        <w:t xml:space="preserve">укриване на информация като нарушение на конкретно задължение със същия ефект, </w:t>
      </w:r>
    </w:p>
    <w:p w:rsidR="00DA6E53" w:rsidRPr="00225176" w:rsidRDefault="00DA6E53" w:rsidP="006208FE">
      <w:pPr>
        <w:numPr>
          <w:ilvl w:val="0"/>
          <w:numId w:val="3"/>
        </w:numPr>
        <w:tabs>
          <w:tab w:val="left" w:pos="720"/>
        </w:tabs>
        <w:spacing w:before="120" w:line="312" w:lineRule="auto"/>
        <w:rPr>
          <w:szCs w:val="20"/>
        </w:rPr>
      </w:pPr>
      <w:r w:rsidRPr="00225176">
        <w:rPr>
          <w:szCs w:val="20"/>
        </w:rPr>
        <w:t>злоупотреба с правомерно получена облага със същия ефект.</w:t>
      </w:r>
    </w:p>
    <w:p w:rsidR="00DA6E53" w:rsidRPr="00225176" w:rsidRDefault="00DA6E53" w:rsidP="006208FE">
      <w:pPr>
        <w:tabs>
          <w:tab w:val="left" w:pos="720"/>
        </w:tabs>
        <w:spacing w:before="120" w:line="312" w:lineRule="auto"/>
        <w:rPr>
          <w:szCs w:val="20"/>
        </w:rPr>
      </w:pPr>
      <w:r w:rsidRPr="00225176">
        <w:rPr>
          <w:szCs w:val="20"/>
        </w:rPr>
        <w:t>3.</w:t>
      </w:r>
      <w:r w:rsidRPr="00225176">
        <w:rPr>
          <w:szCs w:val="20"/>
        </w:rPr>
        <w:tab/>
        <w:t>Запознат/а съм, че мога да подам сигнал за нередност:</w:t>
      </w:r>
    </w:p>
    <w:p w:rsidR="00DA6E53" w:rsidRPr="00225176" w:rsidRDefault="00DA6E53" w:rsidP="006208FE">
      <w:pPr>
        <w:numPr>
          <w:ilvl w:val="0"/>
          <w:numId w:val="3"/>
        </w:numPr>
        <w:tabs>
          <w:tab w:val="left" w:pos="720"/>
        </w:tabs>
        <w:spacing w:before="120" w:line="312" w:lineRule="auto"/>
        <w:rPr>
          <w:szCs w:val="20"/>
        </w:rPr>
      </w:pPr>
      <w:r w:rsidRPr="00225176">
        <w:rPr>
          <w:szCs w:val="20"/>
        </w:rPr>
        <w:t xml:space="preserve">до Ръководителя на </w:t>
      </w:r>
      <w:r w:rsidRPr="007A5A00">
        <w:rPr>
          <w:szCs w:val="20"/>
        </w:rPr>
        <w:t>Структурата за наблюдение и докладване</w:t>
      </w:r>
      <w:r w:rsidRPr="00225176">
        <w:rPr>
          <w:szCs w:val="20"/>
        </w:rPr>
        <w:t>.</w:t>
      </w:r>
    </w:p>
    <w:p w:rsidR="00DA6E53" w:rsidRPr="00225176" w:rsidRDefault="00DA6E53" w:rsidP="006208FE">
      <w:pPr>
        <w:tabs>
          <w:tab w:val="left" w:pos="720"/>
        </w:tabs>
        <w:spacing w:before="120" w:line="312" w:lineRule="auto"/>
        <w:rPr>
          <w:szCs w:val="20"/>
        </w:rPr>
      </w:pPr>
      <w:r w:rsidRPr="00225176">
        <w:rPr>
          <w:szCs w:val="20"/>
        </w:rPr>
        <w:lastRenderedPageBreak/>
        <w:t xml:space="preserve">При наличие или съмнение за конфликт на интереси по смисъла на чл. 61 от Регламент (ЕС, ЕВРАТОМ) №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w:t>
      </w:r>
      <w:proofErr w:type="spellStart"/>
      <w:r w:rsidRPr="00225176">
        <w:rPr>
          <w:szCs w:val="20"/>
        </w:rPr>
        <w:t>Евратом</w:t>
      </w:r>
      <w:proofErr w:type="spellEnd"/>
      <w:r w:rsidRPr="00225176">
        <w:rPr>
          <w:szCs w:val="20"/>
        </w:rPr>
        <w:t>) № 966/2012 (</w:t>
      </w:r>
      <w:proofErr w:type="spellStart"/>
      <w:r w:rsidRPr="00225176">
        <w:rPr>
          <w:szCs w:val="20"/>
        </w:rPr>
        <w:t>ОВ</w:t>
      </w:r>
      <w:proofErr w:type="spellEnd"/>
      <w:r w:rsidRPr="00225176">
        <w:rPr>
          <w:szCs w:val="20"/>
        </w:rPr>
        <w:t>, L 193/1 от 30 юли 2018 г.) на служителите по нередности, отговорни за проверката на получения сигнал, или на други служители, на които е възложено извършването на проверката по сигнала, с лице, за което се отнася сигналът за нередност -  до едно или до няколко от следните лица:</w:t>
      </w:r>
    </w:p>
    <w:p w:rsidR="00DA6E53" w:rsidRPr="00225176" w:rsidRDefault="00DA6E53" w:rsidP="006208FE">
      <w:pPr>
        <w:numPr>
          <w:ilvl w:val="0"/>
          <w:numId w:val="3"/>
        </w:numPr>
        <w:tabs>
          <w:tab w:val="left" w:pos="720"/>
        </w:tabs>
        <w:spacing w:before="120" w:line="312" w:lineRule="auto"/>
        <w:rPr>
          <w:szCs w:val="20"/>
        </w:rPr>
      </w:pPr>
      <w:r w:rsidRPr="00225176">
        <w:rPr>
          <w:szCs w:val="20"/>
        </w:rPr>
        <w:t xml:space="preserve">до министъра на </w:t>
      </w:r>
      <w:r>
        <w:rPr>
          <w:szCs w:val="20"/>
        </w:rPr>
        <w:t>енергетиката</w:t>
      </w:r>
      <w:r w:rsidRPr="00225176">
        <w:rPr>
          <w:szCs w:val="20"/>
        </w:rPr>
        <w:t>;</w:t>
      </w:r>
    </w:p>
    <w:p w:rsidR="00DA6E53" w:rsidRPr="00225176" w:rsidRDefault="00DA6E53" w:rsidP="006208FE">
      <w:pPr>
        <w:numPr>
          <w:ilvl w:val="0"/>
          <w:numId w:val="3"/>
        </w:numPr>
        <w:tabs>
          <w:tab w:val="left" w:pos="720"/>
        </w:tabs>
        <w:spacing w:before="120" w:line="312" w:lineRule="auto"/>
        <w:rPr>
          <w:szCs w:val="20"/>
        </w:rPr>
      </w:pPr>
      <w:r w:rsidRPr="00225176">
        <w:rPr>
          <w:szCs w:val="20"/>
        </w:rPr>
        <w:t xml:space="preserve">до директора на дирекция </w:t>
      </w:r>
      <w:proofErr w:type="spellStart"/>
      <w:r w:rsidRPr="00225176">
        <w:rPr>
          <w:szCs w:val="20"/>
        </w:rPr>
        <w:t>АФКОС</w:t>
      </w:r>
      <w:proofErr w:type="spellEnd"/>
      <w:r w:rsidRPr="00225176">
        <w:rPr>
          <w:szCs w:val="20"/>
        </w:rPr>
        <w:t xml:space="preserve"> в Министерството на вътрешните работи;</w:t>
      </w:r>
    </w:p>
    <w:p w:rsidR="00DA6E53" w:rsidRPr="00225176" w:rsidRDefault="00DA6E53" w:rsidP="006208FE">
      <w:pPr>
        <w:numPr>
          <w:ilvl w:val="0"/>
          <w:numId w:val="3"/>
        </w:numPr>
        <w:tabs>
          <w:tab w:val="left" w:pos="720"/>
        </w:tabs>
        <w:spacing w:before="120" w:line="312" w:lineRule="auto"/>
        <w:rPr>
          <w:szCs w:val="20"/>
        </w:rPr>
      </w:pPr>
      <w:r w:rsidRPr="00225176">
        <w:rPr>
          <w:szCs w:val="20"/>
        </w:rPr>
        <w:t>до Европейската служба за борба с измамите (</w:t>
      </w:r>
      <w:proofErr w:type="spellStart"/>
      <w:r w:rsidRPr="00225176">
        <w:rPr>
          <w:szCs w:val="20"/>
        </w:rPr>
        <w:t>ОЛАФ</w:t>
      </w:r>
      <w:proofErr w:type="spellEnd"/>
      <w:r w:rsidRPr="00225176">
        <w:rPr>
          <w:szCs w:val="20"/>
        </w:rPr>
        <w:t>) към Европейската комисия.</w:t>
      </w:r>
    </w:p>
    <w:p w:rsidR="006B6ED4" w:rsidRPr="00A34D9F" w:rsidRDefault="006B6ED4" w:rsidP="006208FE">
      <w:pPr>
        <w:tabs>
          <w:tab w:val="left" w:pos="720"/>
        </w:tabs>
        <w:spacing w:before="120" w:line="312" w:lineRule="auto"/>
        <w:rPr>
          <w:b/>
          <w:szCs w:val="20"/>
        </w:rPr>
      </w:pPr>
      <w:r w:rsidRPr="00A34D9F">
        <w:rPr>
          <w:b/>
          <w:szCs w:val="20"/>
        </w:rPr>
        <w:t>Известна ми е наказателната отговорност, която нося по чл. 313 от НК за деклариране на неверни данни.</w:t>
      </w:r>
    </w:p>
    <w:p w:rsidR="006B6ED4" w:rsidRPr="00A34D9F" w:rsidRDefault="006B6ED4" w:rsidP="006208FE">
      <w:pPr>
        <w:tabs>
          <w:tab w:val="left" w:pos="720"/>
        </w:tabs>
        <w:spacing w:before="120" w:line="312" w:lineRule="auto"/>
        <w:rPr>
          <w:b/>
          <w:szCs w:val="20"/>
          <w:highlight w:val="yellow"/>
        </w:rPr>
      </w:pPr>
    </w:p>
    <w:p w:rsidR="006B6ED4" w:rsidRPr="00A34D9F" w:rsidRDefault="006B6ED4" w:rsidP="006208FE">
      <w:pPr>
        <w:tabs>
          <w:tab w:val="left" w:pos="720"/>
        </w:tabs>
        <w:spacing w:before="120" w:line="312" w:lineRule="auto"/>
        <w:rPr>
          <w:b/>
          <w:szCs w:val="20"/>
          <w:highlight w:val="yellow"/>
        </w:rPr>
      </w:pPr>
    </w:p>
    <w:p w:rsidR="0090645D" w:rsidRPr="00A34D9F" w:rsidRDefault="006B6ED4" w:rsidP="006208FE">
      <w:pPr>
        <w:tabs>
          <w:tab w:val="left" w:pos="720"/>
        </w:tabs>
        <w:spacing w:before="120" w:line="312" w:lineRule="auto"/>
        <w:rPr>
          <w:b/>
          <w:szCs w:val="20"/>
        </w:rPr>
      </w:pPr>
      <w:r w:rsidRPr="00A34D9F">
        <w:rPr>
          <w:b/>
          <w:szCs w:val="20"/>
        </w:rPr>
        <w:t>Дата:</w:t>
      </w:r>
      <w:r w:rsidRPr="00A34D9F">
        <w:rPr>
          <w:b/>
          <w:szCs w:val="20"/>
        </w:rPr>
        <w:tab/>
      </w:r>
      <w:r w:rsidRPr="00A34D9F">
        <w:rPr>
          <w:b/>
          <w:szCs w:val="20"/>
        </w:rPr>
        <w:tab/>
      </w:r>
      <w:r w:rsidRPr="00A34D9F">
        <w:rPr>
          <w:b/>
          <w:szCs w:val="20"/>
        </w:rPr>
        <w:tab/>
      </w:r>
      <w:r w:rsidRPr="00A34D9F">
        <w:rPr>
          <w:b/>
          <w:szCs w:val="20"/>
        </w:rPr>
        <w:tab/>
      </w:r>
      <w:r w:rsidRPr="00A34D9F">
        <w:rPr>
          <w:b/>
          <w:szCs w:val="20"/>
        </w:rPr>
        <w:tab/>
      </w:r>
      <w:r w:rsidRPr="00A34D9F">
        <w:rPr>
          <w:b/>
          <w:szCs w:val="20"/>
        </w:rPr>
        <w:tab/>
      </w:r>
      <w:r w:rsidR="00A34D9F">
        <w:rPr>
          <w:b/>
          <w:szCs w:val="20"/>
        </w:rPr>
        <w:tab/>
      </w:r>
      <w:r w:rsidR="00A34D9F">
        <w:rPr>
          <w:b/>
          <w:szCs w:val="20"/>
        </w:rPr>
        <w:tab/>
      </w:r>
      <w:r w:rsidR="00A34D9F">
        <w:rPr>
          <w:b/>
          <w:szCs w:val="20"/>
        </w:rPr>
        <w:tab/>
      </w:r>
      <w:r w:rsidRPr="00A34D9F">
        <w:rPr>
          <w:b/>
          <w:szCs w:val="20"/>
        </w:rPr>
        <w:t>Подп</w:t>
      </w:r>
      <w:r w:rsidR="00A34D9F">
        <w:rPr>
          <w:b/>
          <w:szCs w:val="20"/>
        </w:rPr>
        <w:t>ис:</w:t>
      </w:r>
    </w:p>
    <w:sectPr w:rsidR="0090645D" w:rsidRPr="00A34D9F" w:rsidSect="00A12C7F">
      <w:footerReference w:type="default" r:id="rId7"/>
      <w:headerReference w:type="first" r:id="rId8"/>
      <w:pgSz w:w="12240" w:h="15840"/>
      <w:pgMar w:top="1134" w:right="1417" w:bottom="1135" w:left="14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334" w:rsidRDefault="00040334" w:rsidP="00A34D9F">
      <w:r>
        <w:separator/>
      </w:r>
    </w:p>
  </w:endnote>
  <w:endnote w:type="continuationSeparator" w:id="0">
    <w:p w:rsidR="00040334" w:rsidRDefault="00040334" w:rsidP="00A3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715950"/>
      <w:docPartObj>
        <w:docPartGallery w:val="Page Numbers (Bottom of Page)"/>
        <w:docPartUnique/>
      </w:docPartObj>
    </w:sdtPr>
    <w:sdtEndPr>
      <w:rPr>
        <w:noProof/>
        <w:sz w:val="18"/>
      </w:rPr>
    </w:sdtEndPr>
    <w:sdtContent>
      <w:p w:rsidR="00A12C7F" w:rsidRPr="00A12C7F" w:rsidRDefault="00A12C7F">
        <w:pPr>
          <w:pStyle w:val="Footer"/>
          <w:jc w:val="right"/>
          <w:rPr>
            <w:sz w:val="18"/>
          </w:rPr>
        </w:pPr>
        <w:r w:rsidRPr="00A12C7F">
          <w:rPr>
            <w:sz w:val="18"/>
          </w:rPr>
          <w:fldChar w:fldCharType="begin"/>
        </w:r>
        <w:r w:rsidRPr="00A12C7F">
          <w:rPr>
            <w:sz w:val="18"/>
          </w:rPr>
          <w:instrText xml:space="preserve"> PAGE   \* MERGEFORMAT </w:instrText>
        </w:r>
        <w:r w:rsidRPr="00A12C7F">
          <w:rPr>
            <w:sz w:val="18"/>
          </w:rPr>
          <w:fldChar w:fldCharType="separate"/>
        </w:r>
        <w:r w:rsidR="0022706E">
          <w:rPr>
            <w:noProof/>
            <w:sz w:val="18"/>
          </w:rPr>
          <w:t>4</w:t>
        </w:r>
        <w:r w:rsidRPr="00A12C7F">
          <w:rPr>
            <w:noProof/>
            <w:sz w:val="18"/>
          </w:rPr>
          <w:fldChar w:fldCharType="end"/>
        </w:r>
      </w:p>
    </w:sdtContent>
  </w:sdt>
  <w:p w:rsidR="00A12C7F" w:rsidRDefault="00A12C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334" w:rsidRDefault="00040334" w:rsidP="00A34D9F">
      <w:r>
        <w:separator/>
      </w:r>
    </w:p>
  </w:footnote>
  <w:footnote w:type="continuationSeparator" w:id="0">
    <w:p w:rsidR="00040334" w:rsidRDefault="00040334" w:rsidP="00A34D9F">
      <w:r>
        <w:continuationSeparator/>
      </w:r>
    </w:p>
  </w:footnote>
  <w:footnote w:id="1">
    <w:p w:rsidR="00046DD0" w:rsidRPr="009E2150" w:rsidRDefault="00046DD0" w:rsidP="009E2150">
      <w:pPr>
        <w:pStyle w:val="FootnoteText"/>
        <w:rPr>
          <w:sz w:val="18"/>
        </w:rPr>
      </w:pPr>
      <w:r w:rsidRPr="009E2150">
        <w:rPr>
          <w:rStyle w:val="FootnoteReference"/>
          <w:sz w:val="18"/>
        </w:rPr>
        <w:footnoteRef/>
      </w:r>
      <w:r w:rsidRPr="009E2150">
        <w:rPr>
          <w:sz w:val="18"/>
        </w:rPr>
        <w:t xml:space="preserve"> Допълнителна информация относно спазване на принципа за „</w:t>
      </w:r>
      <w:proofErr w:type="spellStart"/>
      <w:r w:rsidRPr="009E2150">
        <w:rPr>
          <w:sz w:val="18"/>
        </w:rPr>
        <w:t>ненанасяне</w:t>
      </w:r>
      <w:proofErr w:type="spellEnd"/>
      <w:r w:rsidRPr="009E2150">
        <w:rPr>
          <w:sz w:val="18"/>
        </w:rPr>
        <w:t xml:space="preserve"> на значителни вреди“ е налична в Приложение </w:t>
      </w:r>
      <w:r w:rsidR="009E2150">
        <w:rPr>
          <w:sz w:val="18"/>
        </w:rPr>
        <w:t>К</w:t>
      </w:r>
      <w:r w:rsidRPr="009E2150">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83" w:type="dxa"/>
      <w:tblInd w:w="-1310" w:type="dxa"/>
      <w:tblLook w:val="04A0" w:firstRow="1" w:lastRow="0" w:firstColumn="1" w:lastColumn="0" w:noHBand="0" w:noVBand="1"/>
    </w:tblPr>
    <w:tblGrid>
      <w:gridCol w:w="6238"/>
      <w:gridCol w:w="5245"/>
    </w:tblGrid>
    <w:tr w:rsidR="00A34D9F" w:rsidRPr="00675CF3" w:rsidTr="00BC3099">
      <w:trPr>
        <w:trHeight w:val="1843"/>
      </w:trPr>
      <w:tc>
        <w:tcPr>
          <w:tcW w:w="6238" w:type="dxa"/>
          <w:shd w:val="clear" w:color="auto" w:fill="auto"/>
        </w:tcPr>
        <w:p w:rsidR="00A34D9F" w:rsidRPr="00675CF3" w:rsidRDefault="00A34D9F" w:rsidP="00A34D9F">
          <w:pPr>
            <w:pStyle w:val="Header"/>
            <w:jc w:val="center"/>
          </w:pPr>
          <w:r>
            <w:rPr>
              <w:noProof/>
            </w:rPr>
            <w:drawing>
              <wp:inline distT="0" distB="0" distL="0" distR="0">
                <wp:extent cx="1582420" cy="1144905"/>
                <wp:effectExtent l="0" t="0" r="0" b="0"/>
                <wp:docPr id="7" name="Picture 7" descr="gerb_color_ME_bg_w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color_ME_bg_w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1144905"/>
                        </a:xfrm>
                        <a:prstGeom prst="rect">
                          <a:avLst/>
                        </a:prstGeom>
                        <a:noFill/>
                        <a:ln>
                          <a:noFill/>
                        </a:ln>
                      </pic:spPr>
                    </pic:pic>
                  </a:graphicData>
                </a:graphic>
              </wp:inline>
            </w:drawing>
          </w:r>
        </w:p>
      </w:tc>
      <w:tc>
        <w:tcPr>
          <w:tcW w:w="5245" w:type="dxa"/>
          <w:shd w:val="clear" w:color="auto" w:fill="auto"/>
          <w:vAlign w:val="center"/>
        </w:tcPr>
        <w:p w:rsidR="00A34D9F" w:rsidRPr="00675CF3" w:rsidRDefault="00A34D9F" w:rsidP="00A34D9F">
          <w:pPr>
            <w:pStyle w:val="Header"/>
            <w:jc w:val="center"/>
          </w:pPr>
          <w:r>
            <w:rPr>
              <w:noProof/>
            </w:rPr>
            <w:drawing>
              <wp:inline distT="0" distB="0" distL="0" distR="0">
                <wp:extent cx="2639695" cy="731520"/>
                <wp:effectExtent l="0" t="0" r="0" b="0"/>
                <wp:docPr id="8" name="Picture 8" descr="BG Финансирано от Европейския съюз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G Финансирано от Европейския съюз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9695" cy="731520"/>
                        </a:xfrm>
                        <a:prstGeom prst="rect">
                          <a:avLst/>
                        </a:prstGeom>
                        <a:noFill/>
                        <a:ln>
                          <a:noFill/>
                        </a:ln>
                      </pic:spPr>
                    </pic:pic>
                  </a:graphicData>
                </a:graphic>
              </wp:inline>
            </w:drawing>
          </w:r>
        </w:p>
      </w:tc>
    </w:tr>
  </w:tbl>
  <w:p w:rsidR="00A34D9F" w:rsidRDefault="00A34D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737A4"/>
    <w:multiLevelType w:val="hybridMultilevel"/>
    <w:tmpl w:val="950423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3288374A"/>
    <w:multiLevelType w:val="hybridMultilevel"/>
    <w:tmpl w:val="85F6A262"/>
    <w:lvl w:ilvl="0" w:tplc="0708080A">
      <w:start w:val="1"/>
      <w:numFmt w:val="bullet"/>
      <w:lvlText w:val="-"/>
      <w:lvlJc w:val="left"/>
      <w:pPr>
        <w:ind w:left="1072" w:hanging="360"/>
      </w:pPr>
      <w:rPr>
        <w:rFonts w:ascii="Calibri" w:eastAsia="Calibri" w:hAnsi="Calibri" w:cs="Calibri" w:hint="default"/>
      </w:rPr>
    </w:lvl>
    <w:lvl w:ilvl="1" w:tplc="04020003" w:tentative="1">
      <w:start w:val="1"/>
      <w:numFmt w:val="bullet"/>
      <w:lvlText w:val="o"/>
      <w:lvlJc w:val="left"/>
      <w:pPr>
        <w:ind w:left="1792" w:hanging="360"/>
      </w:pPr>
      <w:rPr>
        <w:rFonts w:ascii="Courier New" w:hAnsi="Courier New" w:cs="Courier New" w:hint="default"/>
      </w:rPr>
    </w:lvl>
    <w:lvl w:ilvl="2" w:tplc="04020005" w:tentative="1">
      <w:start w:val="1"/>
      <w:numFmt w:val="bullet"/>
      <w:lvlText w:val=""/>
      <w:lvlJc w:val="left"/>
      <w:pPr>
        <w:ind w:left="2512" w:hanging="360"/>
      </w:pPr>
      <w:rPr>
        <w:rFonts w:ascii="Wingdings" w:hAnsi="Wingdings" w:hint="default"/>
      </w:rPr>
    </w:lvl>
    <w:lvl w:ilvl="3" w:tplc="04020001" w:tentative="1">
      <w:start w:val="1"/>
      <w:numFmt w:val="bullet"/>
      <w:lvlText w:val=""/>
      <w:lvlJc w:val="left"/>
      <w:pPr>
        <w:ind w:left="3232" w:hanging="360"/>
      </w:pPr>
      <w:rPr>
        <w:rFonts w:ascii="Symbol" w:hAnsi="Symbol" w:hint="default"/>
      </w:rPr>
    </w:lvl>
    <w:lvl w:ilvl="4" w:tplc="04020003" w:tentative="1">
      <w:start w:val="1"/>
      <w:numFmt w:val="bullet"/>
      <w:lvlText w:val="o"/>
      <w:lvlJc w:val="left"/>
      <w:pPr>
        <w:ind w:left="3952" w:hanging="360"/>
      </w:pPr>
      <w:rPr>
        <w:rFonts w:ascii="Courier New" w:hAnsi="Courier New" w:cs="Courier New" w:hint="default"/>
      </w:rPr>
    </w:lvl>
    <w:lvl w:ilvl="5" w:tplc="04020005" w:tentative="1">
      <w:start w:val="1"/>
      <w:numFmt w:val="bullet"/>
      <w:lvlText w:val=""/>
      <w:lvlJc w:val="left"/>
      <w:pPr>
        <w:ind w:left="4672" w:hanging="360"/>
      </w:pPr>
      <w:rPr>
        <w:rFonts w:ascii="Wingdings" w:hAnsi="Wingdings" w:hint="default"/>
      </w:rPr>
    </w:lvl>
    <w:lvl w:ilvl="6" w:tplc="04020001" w:tentative="1">
      <w:start w:val="1"/>
      <w:numFmt w:val="bullet"/>
      <w:lvlText w:val=""/>
      <w:lvlJc w:val="left"/>
      <w:pPr>
        <w:ind w:left="5392" w:hanging="360"/>
      </w:pPr>
      <w:rPr>
        <w:rFonts w:ascii="Symbol" w:hAnsi="Symbol" w:hint="default"/>
      </w:rPr>
    </w:lvl>
    <w:lvl w:ilvl="7" w:tplc="04020003" w:tentative="1">
      <w:start w:val="1"/>
      <w:numFmt w:val="bullet"/>
      <w:lvlText w:val="o"/>
      <w:lvlJc w:val="left"/>
      <w:pPr>
        <w:ind w:left="6112" w:hanging="360"/>
      </w:pPr>
      <w:rPr>
        <w:rFonts w:ascii="Courier New" w:hAnsi="Courier New" w:cs="Courier New" w:hint="default"/>
      </w:rPr>
    </w:lvl>
    <w:lvl w:ilvl="8" w:tplc="04020005" w:tentative="1">
      <w:start w:val="1"/>
      <w:numFmt w:val="bullet"/>
      <w:lvlText w:val=""/>
      <w:lvlJc w:val="left"/>
      <w:pPr>
        <w:ind w:left="6832" w:hanging="360"/>
      </w:pPr>
      <w:rPr>
        <w:rFonts w:ascii="Wingdings" w:hAnsi="Wingdings" w:hint="default"/>
      </w:rPr>
    </w:lvl>
  </w:abstractNum>
  <w:abstractNum w:abstractNumId="2" w15:restartNumberingAfterBreak="0">
    <w:nsid w:val="35094E27"/>
    <w:multiLevelType w:val="hybridMultilevel"/>
    <w:tmpl w:val="AC4C7D16"/>
    <w:lvl w:ilvl="0" w:tplc="D8C45F34">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D55D49"/>
    <w:multiLevelType w:val="hybridMultilevel"/>
    <w:tmpl w:val="13867746"/>
    <w:lvl w:ilvl="0" w:tplc="0708080A">
      <w:start w:val="1"/>
      <w:numFmt w:val="bullet"/>
      <w:lvlText w:val="-"/>
      <w:lvlJc w:val="left"/>
      <w:pPr>
        <w:ind w:left="1072" w:hanging="360"/>
      </w:pPr>
      <w:rPr>
        <w:rFonts w:ascii="Calibri" w:eastAsia="Calibri" w:hAnsi="Calibri" w:cs="Calibri" w:hint="default"/>
      </w:rPr>
    </w:lvl>
    <w:lvl w:ilvl="1" w:tplc="04020003" w:tentative="1">
      <w:start w:val="1"/>
      <w:numFmt w:val="bullet"/>
      <w:lvlText w:val="o"/>
      <w:lvlJc w:val="left"/>
      <w:pPr>
        <w:ind w:left="1792" w:hanging="360"/>
      </w:pPr>
      <w:rPr>
        <w:rFonts w:ascii="Courier New" w:hAnsi="Courier New" w:cs="Courier New" w:hint="default"/>
      </w:rPr>
    </w:lvl>
    <w:lvl w:ilvl="2" w:tplc="04020005" w:tentative="1">
      <w:start w:val="1"/>
      <w:numFmt w:val="bullet"/>
      <w:lvlText w:val=""/>
      <w:lvlJc w:val="left"/>
      <w:pPr>
        <w:ind w:left="2512" w:hanging="360"/>
      </w:pPr>
      <w:rPr>
        <w:rFonts w:ascii="Wingdings" w:hAnsi="Wingdings" w:hint="default"/>
      </w:rPr>
    </w:lvl>
    <w:lvl w:ilvl="3" w:tplc="04020001" w:tentative="1">
      <w:start w:val="1"/>
      <w:numFmt w:val="bullet"/>
      <w:lvlText w:val=""/>
      <w:lvlJc w:val="left"/>
      <w:pPr>
        <w:ind w:left="3232" w:hanging="360"/>
      </w:pPr>
      <w:rPr>
        <w:rFonts w:ascii="Symbol" w:hAnsi="Symbol" w:hint="default"/>
      </w:rPr>
    </w:lvl>
    <w:lvl w:ilvl="4" w:tplc="04020003" w:tentative="1">
      <w:start w:val="1"/>
      <w:numFmt w:val="bullet"/>
      <w:lvlText w:val="o"/>
      <w:lvlJc w:val="left"/>
      <w:pPr>
        <w:ind w:left="3952" w:hanging="360"/>
      </w:pPr>
      <w:rPr>
        <w:rFonts w:ascii="Courier New" w:hAnsi="Courier New" w:cs="Courier New" w:hint="default"/>
      </w:rPr>
    </w:lvl>
    <w:lvl w:ilvl="5" w:tplc="04020005" w:tentative="1">
      <w:start w:val="1"/>
      <w:numFmt w:val="bullet"/>
      <w:lvlText w:val=""/>
      <w:lvlJc w:val="left"/>
      <w:pPr>
        <w:ind w:left="4672" w:hanging="360"/>
      </w:pPr>
      <w:rPr>
        <w:rFonts w:ascii="Wingdings" w:hAnsi="Wingdings" w:hint="default"/>
      </w:rPr>
    </w:lvl>
    <w:lvl w:ilvl="6" w:tplc="04020001" w:tentative="1">
      <w:start w:val="1"/>
      <w:numFmt w:val="bullet"/>
      <w:lvlText w:val=""/>
      <w:lvlJc w:val="left"/>
      <w:pPr>
        <w:ind w:left="5392" w:hanging="360"/>
      </w:pPr>
      <w:rPr>
        <w:rFonts w:ascii="Symbol" w:hAnsi="Symbol" w:hint="default"/>
      </w:rPr>
    </w:lvl>
    <w:lvl w:ilvl="7" w:tplc="04020003" w:tentative="1">
      <w:start w:val="1"/>
      <w:numFmt w:val="bullet"/>
      <w:lvlText w:val="o"/>
      <w:lvlJc w:val="left"/>
      <w:pPr>
        <w:ind w:left="6112" w:hanging="360"/>
      </w:pPr>
      <w:rPr>
        <w:rFonts w:ascii="Courier New" w:hAnsi="Courier New" w:cs="Courier New" w:hint="default"/>
      </w:rPr>
    </w:lvl>
    <w:lvl w:ilvl="8" w:tplc="04020005" w:tentative="1">
      <w:start w:val="1"/>
      <w:numFmt w:val="bullet"/>
      <w:lvlText w:val=""/>
      <w:lvlJc w:val="left"/>
      <w:pPr>
        <w:ind w:left="6832"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ED4"/>
    <w:rsid w:val="000033DA"/>
    <w:rsid w:val="00021591"/>
    <w:rsid w:val="00040334"/>
    <w:rsid w:val="00046DD0"/>
    <w:rsid w:val="000502F5"/>
    <w:rsid w:val="000613F5"/>
    <w:rsid w:val="00080619"/>
    <w:rsid w:val="00083364"/>
    <w:rsid w:val="000A70AB"/>
    <w:rsid w:val="000C2D77"/>
    <w:rsid w:val="0011624A"/>
    <w:rsid w:val="00127279"/>
    <w:rsid w:val="00193A5C"/>
    <w:rsid w:val="001951A0"/>
    <w:rsid w:val="001A4A12"/>
    <w:rsid w:val="0022706E"/>
    <w:rsid w:val="00246B62"/>
    <w:rsid w:val="00286E4E"/>
    <w:rsid w:val="002D6154"/>
    <w:rsid w:val="002E31AE"/>
    <w:rsid w:val="00312E1D"/>
    <w:rsid w:val="00320B72"/>
    <w:rsid w:val="00340E9F"/>
    <w:rsid w:val="0034631B"/>
    <w:rsid w:val="0039258D"/>
    <w:rsid w:val="003D11FA"/>
    <w:rsid w:val="004044BF"/>
    <w:rsid w:val="00457B20"/>
    <w:rsid w:val="00477721"/>
    <w:rsid w:val="0048071B"/>
    <w:rsid w:val="004B2238"/>
    <w:rsid w:val="004E1612"/>
    <w:rsid w:val="005619DF"/>
    <w:rsid w:val="00577610"/>
    <w:rsid w:val="00597848"/>
    <w:rsid w:val="005E068B"/>
    <w:rsid w:val="005F71E6"/>
    <w:rsid w:val="006208FE"/>
    <w:rsid w:val="006257BF"/>
    <w:rsid w:val="006A3CDB"/>
    <w:rsid w:val="006B06B0"/>
    <w:rsid w:val="006B6ED4"/>
    <w:rsid w:val="006E1FD6"/>
    <w:rsid w:val="006E3741"/>
    <w:rsid w:val="00757B5A"/>
    <w:rsid w:val="00764332"/>
    <w:rsid w:val="007929A2"/>
    <w:rsid w:val="007E5B8F"/>
    <w:rsid w:val="00813209"/>
    <w:rsid w:val="0081414E"/>
    <w:rsid w:val="00871D1A"/>
    <w:rsid w:val="00874313"/>
    <w:rsid w:val="008A2FDE"/>
    <w:rsid w:val="008C666A"/>
    <w:rsid w:val="0090645D"/>
    <w:rsid w:val="0093184A"/>
    <w:rsid w:val="00965E11"/>
    <w:rsid w:val="009E2150"/>
    <w:rsid w:val="00A12C7F"/>
    <w:rsid w:val="00A34D9F"/>
    <w:rsid w:val="00A856FD"/>
    <w:rsid w:val="00AF60BC"/>
    <w:rsid w:val="00BB3A60"/>
    <w:rsid w:val="00C364A4"/>
    <w:rsid w:val="00C435F5"/>
    <w:rsid w:val="00C5272D"/>
    <w:rsid w:val="00C70BA4"/>
    <w:rsid w:val="00CA52C1"/>
    <w:rsid w:val="00CD6119"/>
    <w:rsid w:val="00D23790"/>
    <w:rsid w:val="00D267DE"/>
    <w:rsid w:val="00D366B9"/>
    <w:rsid w:val="00D4675D"/>
    <w:rsid w:val="00D820E0"/>
    <w:rsid w:val="00D92494"/>
    <w:rsid w:val="00D95371"/>
    <w:rsid w:val="00D96E5F"/>
    <w:rsid w:val="00DA6E53"/>
    <w:rsid w:val="00DF5A1F"/>
    <w:rsid w:val="00E05253"/>
    <w:rsid w:val="00EA6869"/>
    <w:rsid w:val="00EB1D0A"/>
    <w:rsid w:val="00EF605B"/>
    <w:rsid w:val="00F340B2"/>
    <w:rsid w:val="00F54054"/>
    <w:rsid w:val="00F55C8E"/>
    <w:rsid w:val="00F80698"/>
    <w:rsid w:val="00F81E44"/>
    <w:rsid w:val="00F85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B143A-AD6D-492B-AA3E-80C6AD103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B8F"/>
    <w:pPr>
      <w:spacing w:after="0" w:line="240" w:lineRule="auto"/>
      <w:jc w:val="both"/>
    </w:pPr>
    <w:rPr>
      <w:rFonts w:ascii="Verdana" w:eastAsia="Times New Roman" w:hAnsi="Verdana" w:cs="Times New Roman"/>
      <w:sz w:val="20"/>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B6ED4"/>
    <w:pPr>
      <w:spacing w:before="100" w:beforeAutospacing="1" w:after="100" w:afterAutospacing="1"/>
    </w:pPr>
  </w:style>
  <w:style w:type="character" w:customStyle="1" w:styleId="spelle">
    <w:name w:val="spelle"/>
    <w:basedOn w:val="DefaultParagraphFont"/>
    <w:rsid w:val="006B6ED4"/>
  </w:style>
  <w:style w:type="paragraph" w:styleId="BalloonText">
    <w:name w:val="Balloon Text"/>
    <w:basedOn w:val="Normal"/>
    <w:link w:val="BalloonTextChar"/>
    <w:uiPriority w:val="99"/>
    <w:semiHidden/>
    <w:unhideWhenUsed/>
    <w:rsid w:val="00246B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B62"/>
    <w:rPr>
      <w:rFonts w:ascii="Segoe UI" w:eastAsia="Times New Roman" w:hAnsi="Segoe UI" w:cs="Segoe UI"/>
      <w:sz w:val="18"/>
      <w:szCs w:val="18"/>
      <w:lang w:val="bg-BG" w:eastAsia="bg-BG"/>
    </w:rPr>
  </w:style>
  <w:style w:type="paragraph" w:styleId="Header">
    <w:name w:val="header"/>
    <w:basedOn w:val="Normal"/>
    <w:link w:val="HeaderChar"/>
    <w:uiPriority w:val="99"/>
    <w:unhideWhenUsed/>
    <w:rsid w:val="00A34D9F"/>
    <w:pPr>
      <w:tabs>
        <w:tab w:val="center" w:pos="4536"/>
        <w:tab w:val="right" w:pos="9072"/>
      </w:tabs>
    </w:pPr>
  </w:style>
  <w:style w:type="character" w:customStyle="1" w:styleId="HeaderChar">
    <w:name w:val="Header Char"/>
    <w:basedOn w:val="DefaultParagraphFont"/>
    <w:link w:val="Header"/>
    <w:uiPriority w:val="99"/>
    <w:rsid w:val="00A34D9F"/>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A34D9F"/>
    <w:pPr>
      <w:tabs>
        <w:tab w:val="center" w:pos="4536"/>
        <w:tab w:val="right" w:pos="9072"/>
      </w:tabs>
    </w:pPr>
  </w:style>
  <w:style w:type="character" w:customStyle="1" w:styleId="FooterChar">
    <w:name w:val="Footer Char"/>
    <w:basedOn w:val="DefaultParagraphFont"/>
    <w:link w:val="Footer"/>
    <w:uiPriority w:val="99"/>
    <w:rsid w:val="00A34D9F"/>
    <w:rPr>
      <w:rFonts w:ascii="Times New Roman" w:eastAsia="Times New Roman" w:hAnsi="Times New Roman" w:cs="Times New Roman"/>
      <w:sz w:val="24"/>
      <w:szCs w:val="24"/>
      <w:lang w:val="bg-BG" w:eastAsia="bg-BG"/>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
    <w:basedOn w:val="Normal"/>
    <w:link w:val="FootnoteTextChar"/>
    <w:uiPriority w:val="99"/>
    <w:qFormat/>
    <w:rsid w:val="00046DD0"/>
    <w:rPr>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046DD0"/>
    <w:rPr>
      <w:rFonts w:ascii="Times New Roman" w:eastAsia="Times New Roman" w:hAnsi="Times New Roman" w:cs="Times New Roman"/>
      <w:sz w:val="20"/>
      <w:szCs w:val="20"/>
      <w:lang w:val="bg-B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Footnotes refss"/>
    <w:qFormat/>
    <w:rsid w:val="00046DD0"/>
    <w:rPr>
      <w:vertAlign w:val="superscript"/>
    </w:rPr>
  </w:style>
  <w:style w:type="table" w:styleId="TableGrid">
    <w:name w:val="Table Grid"/>
    <w:basedOn w:val="TableNormal"/>
    <w:uiPriority w:val="39"/>
    <w:rsid w:val="00965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Ния Иванова</dc:creator>
  <cp:keywords/>
  <dc:description/>
  <cp:lastModifiedBy>Alexandrina</cp:lastModifiedBy>
  <cp:revision>5</cp:revision>
  <dcterms:created xsi:type="dcterms:W3CDTF">2022-11-30T11:09:00Z</dcterms:created>
  <dcterms:modified xsi:type="dcterms:W3CDTF">2022-11-30T14:52:00Z</dcterms:modified>
</cp:coreProperties>
</file>